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1D" w:rsidRDefault="00345E64">
      <w:pPr>
        <w:pStyle w:val="Title"/>
        <w:spacing w:line="218" w:lineRule="auto"/>
      </w:pPr>
      <w:bookmarkStart w:id="0" w:name="Twin_Peaks_2.0:_Avoiding_Influence_Over_"/>
      <w:bookmarkEnd w:id="0"/>
      <w:r>
        <w:t xml:space="preserve">Twin Peaks 2.0: Avoiding Influence </w:t>
      </w:r>
      <w:proofErr w:type="gramStart"/>
      <w:r>
        <w:t>Over</w:t>
      </w:r>
      <w:proofErr w:type="gramEnd"/>
      <w:r>
        <w:t xml:space="preserve"> an Australian Financial Regulator Assessment Authority</w:t>
      </w:r>
    </w:p>
    <w:p w:rsidR="00522C1D" w:rsidRDefault="00522C1D">
      <w:pPr>
        <w:pStyle w:val="BodyText"/>
        <w:spacing w:before="8"/>
        <w:ind w:left="0"/>
        <w:jc w:val="left"/>
        <w:rPr>
          <w:rFonts w:ascii="Trebuchet MS"/>
          <w:b/>
          <w:sz w:val="58"/>
        </w:rPr>
      </w:pPr>
    </w:p>
    <w:p w:rsidR="00522C1D" w:rsidRDefault="00345E64">
      <w:pPr>
        <w:pStyle w:val="Heading3"/>
        <w:jc w:val="both"/>
        <w:rPr>
          <w:rFonts w:ascii="Cambria" w:hAnsi="Cambria"/>
          <w:sz w:val="16"/>
        </w:rPr>
      </w:pPr>
      <w:bookmarkStart w:id="1" w:name="_GoBack"/>
      <w:r>
        <w:t>Andy</w:t>
      </w:r>
      <w:r>
        <w:rPr>
          <w:spacing w:val="3"/>
        </w:rPr>
        <w:t xml:space="preserve"> </w:t>
      </w:r>
      <w:proofErr w:type="spellStart"/>
      <w:r>
        <w:t>Schmulow</w:t>
      </w:r>
      <w:bookmarkEnd w:id="1"/>
      <w:proofErr w:type="spellEnd"/>
      <w:r>
        <w:t>,</w:t>
      </w:r>
      <w:r>
        <w:rPr>
          <w:rFonts w:ascii="Cambria" w:hAnsi="Cambria"/>
          <w:i/>
          <w:position w:val="4"/>
          <w:sz w:val="16"/>
        </w:rPr>
        <w:t>*</w:t>
      </w:r>
      <w:r>
        <w:rPr>
          <w:rFonts w:ascii="Cambria" w:hAnsi="Cambria"/>
          <w:i/>
          <w:spacing w:val="36"/>
          <w:position w:val="4"/>
          <w:sz w:val="16"/>
        </w:rPr>
        <w:t xml:space="preserve"> </w:t>
      </w:r>
      <w:r>
        <w:t>Paul</w:t>
      </w:r>
      <w:r>
        <w:rPr>
          <w:spacing w:val="1"/>
        </w:rPr>
        <w:t xml:space="preserve"> </w:t>
      </w:r>
      <w:r>
        <w:t>Mazzola</w:t>
      </w:r>
      <w:proofErr w:type="gramStart"/>
      <w:r>
        <w:t>,</w:t>
      </w:r>
      <w:r>
        <w:rPr>
          <w:rFonts w:ascii="Cambria" w:hAnsi="Cambria"/>
          <w:position w:val="4"/>
          <w:sz w:val="16"/>
        </w:rPr>
        <w:t>†</w:t>
      </w:r>
      <w:proofErr w:type="gramEnd"/>
      <w:r>
        <w:rPr>
          <w:rFonts w:ascii="Cambria" w:hAnsi="Cambria"/>
          <w:spacing w:val="37"/>
          <w:position w:val="4"/>
          <w:sz w:val="16"/>
        </w:rPr>
        <w:t xml:space="preserve"> </w:t>
      </w:r>
      <w:r>
        <w:t>Daniel de</w:t>
      </w:r>
      <w:r>
        <w:rPr>
          <w:spacing w:val="4"/>
        </w:rPr>
        <w:t xml:space="preserve"> </w:t>
      </w:r>
      <w:proofErr w:type="spellStart"/>
      <w:r>
        <w:rPr>
          <w:spacing w:val="-2"/>
        </w:rPr>
        <w:t>Zilva</w:t>
      </w:r>
      <w:proofErr w:type="spellEnd"/>
      <w:r>
        <w:rPr>
          <w:rFonts w:ascii="Cambria" w:hAnsi="Cambria"/>
          <w:spacing w:val="-2"/>
          <w:position w:val="4"/>
          <w:sz w:val="16"/>
        </w:rPr>
        <w:t>‡</w:t>
      </w:r>
    </w:p>
    <w:p w:rsidR="00522C1D" w:rsidRDefault="00522C1D">
      <w:pPr>
        <w:pStyle w:val="BodyText"/>
        <w:ind w:left="0"/>
        <w:jc w:val="left"/>
        <w:rPr>
          <w:rFonts w:ascii="Cambria"/>
          <w:b/>
          <w:sz w:val="28"/>
        </w:rPr>
      </w:pPr>
    </w:p>
    <w:p w:rsidR="00522C1D" w:rsidRDefault="00522C1D">
      <w:pPr>
        <w:pStyle w:val="BodyText"/>
        <w:ind w:left="0"/>
        <w:jc w:val="left"/>
        <w:rPr>
          <w:rFonts w:ascii="Cambria"/>
          <w:b/>
          <w:sz w:val="28"/>
        </w:rPr>
      </w:pPr>
    </w:p>
    <w:p w:rsidR="00522C1D" w:rsidRDefault="00522C1D">
      <w:pPr>
        <w:pStyle w:val="BodyText"/>
        <w:ind w:left="0"/>
        <w:jc w:val="left"/>
        <w:rPr>
          <w:rFonts w:ascii="Cambria"/>
          <w:b/>
          <w:sz w:val="28"/>
        </w:rPr>
      </w:pPr>
    </w:p>
    <w:p w:rsidR="00522C1D" w:rsidRDefault="00522C1D">
      <w:pPr>
        <w:pStyle w:val="BodyText"/>
        <w:spacing w:before="1"/>
        <w:ind w:left="0"/>
        <w:jc w:val="left"/>
        <w:rPr>
          <w:rFonts w:ascii="Cambria"/>
          <w:b/>
          <w:sz w:val="41"/>
        </w:rPr>
      </w:pPr>
    </w:p>
    <w:p w:rsidR="00522C1D" w:rsidRDefault="00345E64">
      <w:pPr>
        <w:ind w:left="420"/>
        <w:rPr>
          <w:rFonts w:ascii="Arial"/>
          <w:b/>
          <w:sz w:val="24"/>
        </w:rPr>
      </w:pPr>
      <w:r>
        <w:rPr>
          <w:rFonts w:ascii="Arial"/>
          <w:b/>
          <w:spacing w:val="-2"/>
          <w:sz w:val="24"/>
        </w:rPr>
        <w:t>Abstract</w:t>
      </w:r>
    </w:p>
    <w:p w:rsidR="00522C1D" w:rsidRDefault="00345E64">
      <w:pPr>
        <w:pStyle w:val="BodyText"/>
        <w:spacing w:before="114"/>
        <w:ind w:left="420" w:right="360"/>
        <w:rPr>
          <w:rFonts w:ascii="Trebuchet MS" w:hAnsi="Trebuchet MS"/>
        </w:rPr>
      </w:pPr>
      <w:r>
        <w:rPr>
          <w:rFonts w:ascii="Trebuchet MS" w:hAnsi="Trebuchet MS"/>
          <w:w w:val="85"/>
        </w:rPr>
        <w:t xml:space="preserve">Globally, financial system regulators are susceptible to deliberate and inadvertent influence by the industry that they oversee and, hence, are also susceptible to acting to benefit the industry </w:t>
      </w:r>
      <w:r>
        <w:rPr>
          <w:rFonts w:ascii="Trebuchet MS" w:hAnsi="Trebuchet MS"/>
          <w:w w:val="95"/>
        </w:rPr>
        <w:t>rather</w:t>
      </w:r>
      <w:r>
        <w:rPr>
          <w:rFonts w:ascii="Trebuchet MS" w:hAnsi="Trebuchet MS"/>
          <w:spacing w:val="-15"/>
          <w:w w:val="95"/>
        </w:rPr>
        <w:t xml:space="preserve"> </w:t>
      </w:r>
      <w:r>
        <w:rPr>
          <w:rFonts w:ascii="Trebuchet MS" w:hAnsi="Trebuchet MS"/>
          <w:w w:val="95"/>
        </w:rPr>
        <w:t>than</w:t>
      </w:r>
      <w:r>
        <w:rPr>
          <w:rFonts w:ascii="Trebuchet MS" w:hAnsi="Trebuchet MS"/>
          <w:spacing w:val="-14"/>
          <w:w w:val="95"/>
        </w:rPr>
        <w:t xml:space="preserve"> </w:t>
      </w:r>
      <w:r>
        <w:rPr>
          <w:rFonts w:ascii="Trebuchet MS" w:hAnsi="Trebuchet MS"/>
          <w:w w:val="95"/>
        </w:rPr>
        <w:t>the</w:t>
      </w:r>
      <w:r>
        <w:rPr>
          <w:rFonts w:ascii="Trebuchet MS" w:hAnsi="Trebuchet MS"/>
          <w:spacing w:val="-15"/>
          <w:w w:val="95"/>
        </w:rPr>
        <w:t xml:space="preserve"> </w:t>
      </w:r>
      <w:r>
        <w:rPr>
          <w:rFonts w:ascii="Trebuchet MS" w:hAnsi="Trebuchet MS"/>
          <w:w w:val="95"/>
        </w:rPr>
        <w:t>public</w:t>
      </w:r>
      <w:r>
        <w:rPr>
          <w:rFonts w:ascii="Trebuchet MS" w:hAnsi="Trebuchet MS"/>
          <w:spacing w:val="-14"/>
          <w:w w:val="95"/>
        </w:rPr>
        <w:t xml:space="preserve"> </w:t>
      </w:r>
      <w:r>
        <w:rPr>
          <w:rFonts w:ascii="Trebuchet MS" w:hAnsi="Trebuchet MS"/>
          <w:w w:val="95"/>
        </w:rPr>
        <w:t>interest</w:t>
      </w:r>
      <w:r>
        <w:rPr>
          <w:rFonts w:ascii="Trebuchet MS" w:hAnsi="Trebuchet MS"/>
          <w:spacing w:val="-15"/>
          <w:w w:val="95"/>
        </w:rPr>
        <w:t xml:space="preserve"> </w:t>
      </w:r>
      <w:r>
        <w:rPr>
          <w:rFonts w:ascii="Trebuchet MS" w:hAnsi="Trebuchet MS"/>
          <w:w w:val="95"/>
        </w:rPr>
        <w:t>–</w:t>
      </w:r>
      <w:r>
        <w:rPr>
          <w:rFonts w:ascii="Trebuchet MS" w:hAnsi="Trebuchet MS"/>
          <w:spacing w:val="-14"/>
          <w:w w:val="95"/>
        </w:rPr>
        <w:t xml:space="preserve"> </w:t>
      </w:r>
      <w:r>
        <w:rPr>
          <w:rFonts w:ascii="Trebuchet MS" w:hAnsi="Trebuchet MS"/>
          <w:w w:val="95"/>
        </w:rPr>
        <w:t>a</w:t>
      </w:r>
      <w:r>
        <w:rPr>
          <w:rFonts w:ascii="Trebuchet MS" w:hAnsi="Trebuchet MS"/>
          <w:spacing w:val="-15"/>
          <w:w w:val="95"/>
        </w:rPr>
        <w:t xml:space="preserve"> </w:t>
      </w:r>
      <w:r>
        <w:rPr>
          <w:rFonts w:ascii="Trebuchet MS" w:hAnsi="Trebuchet MS"/>
          <w:w w:val="95"/>
        </w:rPr>
        <w:t>phenomenon</w:t>
      </w:r>
      <w:r>
        <w:rPr>
          <w:rFonts w:ascii="Trebuchet MS" w:hAnsi="Trebuchet MS"/>
          <w:spacing w:val="-14"/>
          <w:w w:val="95"/>
        </w:rPr>
        <w:t xml:space="preserve"> </w:t>
      </w:r>
      <w:r>
        <w:rPr>
          <w:rFonts w:ascii="Trebuchet MS" w:hAnsi="Trebuchet MS"/>
          <w:w w:val="95"/>
        </w:rPr>
        <w:t>known</w:t>
      </w:r>
      <w:r>
        <w:rPr>
          <w:rFonts w:ascii="Trebuchet MS" w:hAnsi="Trebuchet MS"/>
          <w:spacing w:val="-15"/>
          <w:w w:val="95"/>
        </w:rPr>
        <w:t xml:space="preserve"> </w:t>
      </w:r>
      <w:r>
        <w:rPr>
          <w:rFonts w:ascii="Trebuchet MS" w:hAnsi="Trebuchet MS"/>
          <w:w w:val="95"/>
        </w:rPr>
        <w:t>as</w:t>
      </w:r>
      <w:r>
        <w:rPr>
          <w:rFonts w:ascii="Trebuchet MS" w:hAnsi="Trebuchet MS"/>
          <w:spacing w:val="-14"/>
          <w:w w:val="95"/>
        </w:rPr>
        <w:t xml:space="preserve"> </w:t>
      </w:r>
      <w:r>
        <w:rPr>
          <w:rFonts w:ascii="Trebuchet MS" w:hAnsi="Trebuchet MS"/>
          <w:w w:val="95"/>
        </w:rPr>
        <w:t>“regulatory</w:t>
      </w:r>
      <w:r>
        <w:rPr>
          <w:rFonts w:ascii="Trebuchet MS" w:hAnsi="Trebuchet MS"/>
          <w:spacing w:val="-15"/>
          <w:w w:val="95"/>
        </w:rPr>
        <w:t xml:space="preserve"> </w:t>
      </w:r>
      <w:r>
        <w:rPr>
          <w:rFonts w:ascii="Trebuchet MS" w:hAnsi="Trebuchet MS"/>
          <w:w w:val="95"/>
        </w:rPr>
        <w:t>capture”.</w:t>
      </w:r>
      <w:r>
        <w:rPr>
          <w:rFonts w:ascii="Trebuchet MS" w:hAnsi="Trebuchet MS"/>
          <w:spacing w:val="-14"/>
          <w:w w:val="95"/>
        </w:rPr>
        <w:t xml:space="preserve"> </w:t>
      </w:r>
      <w:r>
        <w:rPr>
          <w:rFonts w:ascii="Trebuchet MS" w:hAnsi="Trebuchet MS"/>
          <w:w w:val="95"/>
        </w:rPr>
        <w:t xml:space="preserve">Australia, arguably, has an optimal model of financial system regulation (a “Twin Peaks” model) </w:t>
      </w:r>
      <w:r>
        <w:rPr>
          <w:rFonts w:ascii="Trebuchet MS" w:hAnsi="Trebuchet MS"/>
          <w:w w:val="90"/>
        </w:rPr>
        <w:t>comprising</w:t>
      </w:r>
      <w:r>
        <w:rPr>
          <w:rFonts w:ascii="Trebuchet MS" w:hAnsi="Trebuchet MS"/>
          <w:spacing w:val="-11"/>
          <w:w w:val="90"/>
        </w:rPr>
        <w:t xml:space="preserve"> </w:t>
      </w:r>
      <w:r>
        <w:rPr>
          <w:rFonts w:ascii="Trebuchet MS" w:hAnsi="Trebuchet MS"/>
          <w:w w:val="90"/>
        </w:rPr>
        <w:t>separate</w:t>
      </w:r>
      <w:r>
        <w:rPr>
          <w:rFonts w:ascii="Trebuchet MS" w:hAnsi="Trebuchet MS"/>
          <w:spacing w:val="-11"/>
          <w:w w:val="90"/>
        </w:rPr>
        <w:t xml:space="preserve"> </w:t>
      </w:r>
      <w:r>
        <w:rPr>
          <w:rFonts w:ascii="Trebuchet MS" w:hAnsi="Trebuchet MS"/>
          <w:w w:val="90"/>
        </w:rPr>
        <w:t>regulators</w:t>
      </w:r>
      <w:r>
        <w:rPr>
          <w:rFonts w:ascii="Trebuchet MS" w:hAnsi="Trebuchet MS"/>
          <w:spacing w:val="-11"/>
          <w:w w:val="90"/>
        </w:rPr>
        <w:t xml:space="preserve"> </w:t>
      </w:r>
      <w:r>
        <w:rPr>
          <w:rFonts w:ascii="Trebuchet MS" w:hAnsi="Trebuchet MS"/>
          <w:w w:val="90"/>
        </w:rPr>
        <w:t>for</w:t>
      </w:r>
      <w:r>
        <w:rPr>
          <w:rFonts w:ascii="Trebuchet MS" w:hAnsi="Trebuchet MS"/>
          <w:spacing w:val="-11"/>
          <w:w w:val="90"/>
        </w:rPr>
        <w:t xml:space="preserve"> </w:t>
      </w:r>
      <w:r>
        <w:rPr>
          <w:rFonts w:ascii="Trebuchet MS" w:hAnsi="Trebuchet MS"/>
          <w:w w:val="90"/>
        </w:rPr>
        <w:t>prudential</w:t>
      </w:r>
      <w:r>
        <w:rPr>
          <w:rFonts w:ascii="Trebuchet MS" w:hAnsi="Trebuchet MS"/>
          <w:spacing w:val="-11"/>
          <w:w w:val="90"/>
        </w:rPr>
        <w:t xml:space="preserve"> </w:t>
      </w:r>
      <w:r>
        <w:rPr>
          <w:rFonts w:ascii="Trebuchet MS" w:hAnsi="Trebuchet MS"/>
          <w:w w:val="90"/>
        </w:rPr>
        <w:t>soundness</w:t>
      </w:r>
      <w:r>
        <w:rPr>
          <w:rFonts w:ascii="Trebuchet MS" w:hAnsi="Trebuchet MS"/>
          <w:spacing w:val="-11"/>
          <w:w w:val="90"/>
        </w:rPr>
        <w:t xml:space="preserve"> </w:t>
      </w:r>
      <w:r>
        <w:rPr>
          <w:rFonts w:ascii="Trebuchet MS" w:hAnsi="Trebuchet MS"/>
          <w:w w:val="90"/>
        </w:rPr>
        <w:t>on</w:t>
      </w:r>
      <w:r>
        <w:rPr>
          <w:rFonts w:ascii="Trebuchet MS" w:hAnsi="Trebuchet MS"/>
          <w:spacing w:val="-10"/>
          <w:w w:val="90"/>
        </w:rPr>
        <w:t xml:space="preserve"> </w:t>
      </w:r>
      <w:r>
        <w:rPr>
          <w:rFonts w:ascii="Trebuchet MS" w:hAnsi="Trebuchet MS"/>
          <w:w w:val="90"/>
        </w:rPr>
        <w:t>the</w:t>
      </w:r>
      <w:r>
        <w:rPr>
          <w:rFonts w:ascii="Trebuchet MS" w:hAnsi="Trebuchet MS"/>
          <w:spacing w:val="-11"/>
          <w:w w:val="90"/>
        </w:rPr>
        <w:t xml:space="preserve"> </w:t>
      </w:r>
      <w:r>
        <w:rPr>
          <w:rFonts w:ascii="Trebuchet MS" w:hAnsi="Trebuchet MS"/>
          <w:w w:val="90"/>
        </w:rPr>
        <w:t>one</w:t>
      </w:r>
      <w:r>
        <w:rPr>
          <w:rFonts w:ascii="Trebuchet MS" w:hAnsi="Trebuchet MS"/>
          <w:spacing w:val="-11"/>
          <w:w w:val="90"/>
        </w:rPr>
        <w:t xml:space="preserve"> </w:t>
      </w:r>
      <w:r>
        <w:rPr>
          <w:rFonts w:ascii="Trebuchet MS" w:hAnsi="Trebuchet MS"/>
          <w:w w:val="90"/>
        </w:rPr>
        <w:t>hand,</w:t>
      </w:r>
      <w:r>
        <w:rPr>
          <w:rFonts w:ascii="Trebuchet MS" w:hAnsi="Trebuchet MS"/>
          <w:spacing w:val="-11"/>
          <w:w w:val="90"/>
        </w:rPr>
        <w:t xml:space="preserve"> </w:t>
      </w:r>
      <w:r>
        <w:rPr>
          <w:rFonts w:ascii="Trebuchet MS" w:hAnsi="Trebuchet MS"/>
          <w:w w:val="90"/>
        </w:rPr>
        <w:t>and</w:t>
      </w:r>
      <w:r>
        <w:rPr>
          <w:rFonts w:ascii="Trebuchet MS" w:hAnsi="Trebuchet MS"/>
          <w:spacing w:val="-11"/>
          <w:w w:val="90"/>
        </w:rPr>
        <w:t xml:space="preserve"> </w:t>
      </w:r>
      <w:r>
        <w:rPr>
          <w:rFonts w:ascii="Trebuchet MS" w:hAnsi="Trebuchet MS"/>
          <w:w w:val="90"/>
        </w:rPr>
        <w:t>market</w:t>
      </w:r>
      <w:r>
        <w:rPr>
          <w:rFonts w:ascii="Trebuchet MS" w:hAnsi="Trebuchet MS"/>
          <w:spacing w:val="-11"/>
          <w:w w:val="90"/>
        </w:rPr>
        <w:t xml:space="preserve"> </w:t>
      </w:r>
      <w:r>
        <w:rPr>
          <w:rFonts w:ascii="Trebuchet MS" w:hAnsi="Trebuchet MS"/>
          <w:w w:val="90"/>
        </w:rPr>
        <w:t>conduct and consumer</w:t>
      </w:r>
      <w:r>
        <w:rPr>
          <w:rFonts w:ascii="Trebuchet MS" w:hAnsi="Trebuchet MS"/>
          <w:spacing w:val="-3"/>
          <w:w w:val="90"/>
        </w:rPr>
        <w:t xml:space="preserve"> </w:t>
      </w:r>
      <w:r>
        <w:rPr>
          <w:rFonts w:ascii="Trebuchet MS" w:hAnsi="Trebuchet MS"/>
          <w:w w:val="90"/>
        </w:rPr>
        <w:t>protection on</w:t>
      </w:r>
      <w:r>
        <w:rPr>
          <w:rFonts w:ascii="Trebuchet MS" w:hAnsi="Trebuchet MS"/>
          <w:spacing w:val="-3"/>
          <w:w w:val="90"/>
        </w:rPr>
        <w:t xml:space="preserve"> </w:t>
      </w:r>
      <w:r>
        <w:rPr>
          <w:rFonts w:ascii="Trebuchet MS" w:hAnsi="Trebuchet MS"/>
          <w:w w:val="90"/>
        </w:rPr>
        <w:t>the</w:t>
      </w:r>
      <w:r>
        <w:rPr>
          <w:rFonts w:ascii="Trebuchet MS" w:hAnsi="Trebuchet MS"/>
          <w:spacing w:val="-9"/>
          <w:w w:val="90"/>
        </w:rPr>
        <w:t xml:space="preserve"> </w:t>
      </w:r>
      <w:r>
        <w:rPr>
          <w:rFonts w:ascii="Trebuchet MS" w:hAnsi="Trebuchet MS"/>
          <w:w w:val="90"/>
        </w:rPr>
        <w:t>other.</w:t>
      </w:r>
      <w:r>
        <w:rPr>
          <w:rFonts w:ascii="Trebuchet MS" w:hAnsi="Trebuchet MS"/>
          <w:spacing w:val="-1"/>
          <w:w w:val="90"/>
        </w:rPr>
        <w:t xml:space="preserve"> </w:t>
      </w:r>
      <w:r>
        <w:rPr>
          <w:rFonts w:ascii="Trebuchet MS" w:hAnsi="Trebuchet MS"/>
          <w:w w:val="90"/>
        </w:rPr>
        <w:t>However,</w:t>
      </w:r>
      <w:r>
        <w:rPr>
          <w:rFonts w:ascii="Trebuchet MS" w:hAnsi="Trebuchet MS"/>
          <w:spacing w:val="-1"/>
          <w:w w:val="90"/>
        </w:rPr>
        <w:t xml:space="preserve"> </w:t>
      </w:r>
      <w:r>
        <w:rPr>
          <w:rFonts w:ascii="Trebuchet MS" w:hAnsi="Trebuchet MS"/>
          <w:w w:val="90"/>
        </w:rPr>
        <w:t>the</w:t>
      </w:r>
      <w:r>
        <w:rPr>
          <w:rFonts w:ascii="Trebuchet MS" w:hAnsi="Trebuchet MS"/>
          <w:spacing w:val="-1"/>
          <w:w w:val="90"/>
        </w:rPr>
        <w:t xml:space="preserve"> </w:t>
      </w:r>
      <w:r>
        <w:rPr>
          <w:rFonts w:ascii="Trebuchet MS" w:hAnsi="Trebuchet MS"/>
          <w:w w:val="90"/>
        </w:rPr>
        <w:t>current</w:t>
      </w:r>
      <w:r>
        <w:rPr>
          <w:rFonts w:ascii="Trebuchet MS" w:hAnsi="Trebuchet MS"/>
          <w:spacing w:val="-2"/>
          <w:w w:val="90"/>
        </w:rPr>
        <w:t xml:space="preserve"> </w:t>
      </w:r>
      <w:r>
        <w:rPr>
          <w:rFonts w:ascii="Trebuchet MS" w:hAnsi="Trebuchet MS"/>
          <w:w w:val="90"/>
        </w:rPr>
        <w:t>design</w:t>
      </w:r>
      <w:r>
        <w:rPr>
          <w:rFonts w:ascii="Trebuchet MS" w:hAnsi="Trebuchet MS"/>
          <w:spacing w:val="-3"/>
          <w:w w:val="90"/>
        </w:rPr>
        <w:t xml:space="preserve"> </w:t>
      </w:r>
      <w:r>
        <w:rPr>
          <w:rFonts w:ascii="Trebuchet MS" w:hAnsi="Trebuchet MS"/>
          <w:w w:val="90"/>
        </w:rPr>
        <w:t>of</w:t>
      </w:r>
      <w:r>
        <w:rPr>
          <w:rFonts w:ascii="Trebuchet MS" w:hAnsi="Trebuchet MS"/>
          <w:spacing w:val="-3"/>
          <w:w w:val="90"/>
        </w:rPr>
        <w:t xml:space="preserve"> </w:t>
      </w:r>
      <w:r>
        <w:rPr>
          <w:rFonts w:ascii="Trebuchet MS" w:hAnsi="Trebuchet MS"/>
          <w:w w:val="90"/>
        </w:rPr>
        <w:t>the</w:t>
      </w:r>
      <w:r>
        <w:rPr>
          <w:rFonts w:ascii="Trebuchet MS" w:hAnsi="Trebuchet MS"/>
          <w:spacing w:val="-2"/>
          <w:w w:val="90"/>
        </w:rPr>
        <w:t xml:space="preserve"> </w:t>
      </w:r>
      <w:r>
        <w:rPr>
          <w:rFonts w:ascii="Trebuchet MS" w:hAnsi="Trebuchet MS"/>
          <w:w w:val="90"/>
        </w:rPr>
        <w:t>Twin</w:t>
      </w:r>
      <w:r>
        <w:rPr>
          <w:rFonts w:ascii="Trebuchet MS" w:hAnsi="Trebuchet MS"/>
          <w:spacing w:val="-9"/>
          <w:w w:val="90"/>
        </w:rPr>
        <w:t xml:space="preserve"> </w:t>
      </w:r>
      <w:r>
        <w:rPr>
          <w:rFonts w:ascii="Trebuchet MS" w:hAnsi="Trebuchet MS"/>
          <w:w w:val="90"/>
        </w:rPr>
        <w:t xml:space="preserve">Peaks model </w:t>
      </w:r>
      <w:r>
        <w:rPr>
          <w:rFonts w:ascii="Trebuchet MS" w:hAnsi="Trebuchet MS"/>
          <w:w w:val="95"/>
        </w:rPr>
        <w:t>has not been sufficient to prevent and address prolonged and systemic misconduct that culminated in a public Royal Commission of Inquiry into misconduct in the industry. Subsequent</w:t>
      </w:r>
      <w:r>
        <w:rPr>
          <w:rFonts w:ascii="Trebuchet MS" w:hAnsi="Trebuchet MS"/>
          <w:spacing w:val="-12"/>
          <w:w w:val="95"/>
        </w:rPr>
        <w:t xml:space="preserve"> </w:t>
      </w:r>
      <w:r>
        <w:rPr>
          <w:rFonts w:ascii="Trebuchet MS" w:hAnsi="Trebuchet MS"/>
          <w:w w:val="95"/>
        </w:rPr>
        <w:t>to</w:t>
      </w:r>
      <w:r>
        <w:rPr>
          <w:rFonts w:ascii="Trebuchet MS" w:hAnsi="Trebuchet MS"/>
          <w:spacing w:val="-11"/>
          <w:w w:val="95"/>
        </w:rPr>
        <w:t xml:space="preserve"> </w:t>
      </w:r>
      <w:r>
        <w:rPr>
          <w:rFonts w:ascii="Trebuchet MS" w:hAnsi="Trebuchet MS"/>
          <w:w w:val="95"/>
        </w:rPr>
        <w:t>the</w:t>
      </w:r>
      <w:r>
        <w:rPr>
          <w:rFonts w:ascii="Trebuchet MS" w:hAnsi="Trebuchet MS"/>
          <w:spacing w:val="-12"/>
          <w:w w:val="95"/>
        </w:rPr>
        <w:t xml:space="preserve"> </w:t>
      </w:r>
      <w:r>
        <w:rPr>
          <w:rFonts w:ascii="Trebuchet MS" w:hAnsi="Trebuchet MS"/>
          <w:w w:val="95"/>
        </w:rPr>
        <w:t>Royal</w:t>
      </w:r>
      <w:r>
        <w:rPr>
          <w:rFonts w:ascii="Trebuchet MS" w:hAnsi="Trebuchet MS"/>
          <w:spacing w:val="-11"/>
          <w:w w:val="95"/>
        </w:rPr>
        <w:t xml:space="preserve"> </w:t>
      </w:r>
      <w:r>
        <w:rPr>
          <w:rFonts w:ascii="Trebuchet MS" w:hAnsi="Trebuchet MS"/>
          <w:w w:val="95"/>
        </w:rPr>
        <w:t>Commission</w:t>
      </w:r>
      <w:r>
        <w:rPr>
          <w:rFonts w:ascii="Trebuchet MS" w:hAnsi="Trebuchet MS"/>
          <w:spacing w:val="-12"/>
          <w:w w:val="95"/>
        </w:rPr>
        <w:t xml:space="preserve"> </w:t>
      </w:r>
      <w:r>
        <w:rPr>
          <w:rFonts w:ascii="Trebuchet MS" w:hAnsi="Trebuchet MS"/>
          <w:w w:val="95"/>
        </w:rPr>
        <w:t>and</w:t>
      </w:r>
      <w:r>
        <w:rPr>
          <w:rFonts w:ascii="Trebuchet MS" w:hAnsi="Trebuchet MS"/>
          <w:spacing w:val="-11"/>
          <w:w w:val="95"/>
        </w:rPr>
        <w:t xml:space="preserve"> </w:t>
      </w:r>
      <w:r>
        <w:rPr>
          <w:rFonts w:ascii="Trebuchet MS" w:hAnsi="Trebuchet MS"/>
          <w:w w:val="95"/>
        </w:rPr>
        <w:t>other</w:t>
      </w:r>
      <w:r>
        <w:rPr>
          <w:rFonts w:ascii="Trebuchet MS" w:hAnsi="Trebuchet MS"/>
          <w:spacing w:val="-15"/>
          <w:w w:val="95"/>
        </w:rPr>
        <w:t xml:space="preserve"> </w:t>
      </w:r>
      <w:r>
        <w:rPr>
          <w:rFonts w:ascii="Trebuchet MS" w:hAnsi="Trebuchet MS"/>
          <w:w w:val="95"/>
        </w:rPr>
        <w:t>inquiries,</w:t>
      </w:r>
      <w:r>
        <w:rPr>
          <w:rFonts w:ascii="Trebuchet MS" w:hAnsi="Trebuchet MS"/>
          <w:spacing w:val="-10"/>
          <w:w w:val="95"/>
        </w:rPr>
        <w:t xml:space="preserve"> </w:t>
      </w:r>
      <w:r>
        <w:rPr>
          <w:rFonts w:ascii="Trebuchet MS" w:hAnsi="Trebuchet MS"/>
          <w:w w:val="95"/>
        </w:rPr>
        <w:t>the</w:t>
      </w:r>
      <w:r>
        <w:rPr>
          <w:rFonts w:ascii="Trebuchet MS" w:hAnsi="Trebuchet MS"/>
          <w:spacing w:val="-12"/>
          <w:w w:val="95"/>
        </w:rPr>
        <w:t xml:space="preserve"> </w:t>
      </w:r>
      <w:r>
        <w:rPr>
          <w:rFonts w:ascii="Trebuchet MS" w:hAnsi="Trebuchet MS"/>
          <w:w w:val="95"/>
        </w:rPr>
        <w:t>Department</w:t>
      </w:r>
      <w:r>
        <w:rPr>
          <w:rFonts w:ascii="Trebuchet MS" w:hAnsi="Trebuchet MS"/>
          <w:spacing w:val="-12"/>
          <w:w w:val="95"/>
        </w:rPr>
        <w:t xml:space="preserve"> </w:t>
      </w:r>
      <w:r>
        <w:rPr>
          <w:rFonts w:ascii="Trebuchet MS" w:hAnsi="Trebuchet MS"/>
          <w:w w:val="95"/>
        </w:rPr>
        <w:t>of</w:t>
      </w:r>
      <w:r>
        <w:rPr>
          <w:rFonts w:ascii="Trebuchet MS" w:hAnsi="Trebuchet MS"/>
          <w:spacing w:val="-12"/>
          <w:w w:val="95"/>
        </w:rPr>
        <w:t xml:space="preserve"> </w:t>
      </w:r>
      <w:r>
        <w:rPr>
          <w:rFonts w:ascii="Trebuchet MS" w:hAnsi="Trebuchet MS"/>
          <w:w w:val="95"/>
        </w:rPr>
        <w:t>Treasury</w:t>
      </w:r>
      <w:r>
        <w:rPr>
          <w:rFonts w:ascii="Trebuchet MS" w:hAnsi="Trebuchet MS"/>
          <w:spacing w:val="-12"/>
          <w:w w:val="95"/>
        </w:rPr>
        <w:t xml:space="preserve"> </w:t>
      </w:r>
      <w:r>
        <w:rPr>
          <w:rFonts w:ascii="Trebuchet MS" w:hAnsi="Trebuchet MS"/>
          <w:w w:val="95"/>
        </w:rPr>
        <w:t xml:space="preserve">has </w:t>
      </w:r>
      <w:r>
        <w:rPr>
          <w:rFonts w:ascii="Trebuchet MS" w:hAnsi="Trebuchet MS"/>
          <w:w w:val="90"/>
        </w:rPr>
        <w:t xml:space="preserve">proposed legislation to establish an </w:t>
      </w:r>
      <w:hyperlink r:id="rId7" w:history="1">
        <w:r w:rsidRPr="00420A6C">
          <w:rPr>
            <w:rStyle w:val="Hyperlink"/>
            <w:rFonts w:ascii="Trebuchet MS" w:hAnsi="Trebuchet MS"/>
            <w:b/>
            <w:w w:val="90"/>
          </w:rPr>
          <w:t>Assessment Authority</w:t>
        </w:r>
      </w:hyperlink>
      <w:r>
        <w:rPr>
          <w:rFonts w:ascii="Trebuchet MS" w:hAnsi="Trebuchet MS"/>
          <w:w w:val="90"/>
        </w:rPr>
        <w:t xml:space="preserve"> to assess the effectiveness of the Twin Peaks regulators. The proposal includes enquiries by an Assessment Authority into the regulators’</w:t>
      </w:r>
      <w:r>
        <w:rPr>
          <w:rFonts w:ascii="Trebuchet MS" w:hAnsi="Trebuchet MS"/>
          <w:spacing w:val="-5"/>
          <w:w w:val="90"/>
        </w:rPr>
        <w:t xml:space="preserve"> </w:t>
      </w:r>
      <w:r>
        <w:rPr>
          <w:rFonts w:ascii="Trebuchet MS" w:hAnsi="Trebuchet MS"/>
          <w:w w:val="90"/>
        </w:rPr>
        <w:t>independence</w:t>
      </w:r>
      <w:r>
        <w:rPr>
          <w:rFonts w:ascii="Trebuchet MS" w:hAnsi="Trebuchet MS"/>
          <w:w w:val="90"/>
        </w:rPr>
        <w:t>,</w:t>
      </w:r>
      <w:r>
        <w:rPr>
          <w:rFonts w:ascii="Trebuchet MS" w:hAnsi="Trebuchet MS"/>
          <w:spacing w:val="-5"/>
          <w:w w:val="90"/>
        </w:rPr>
        <w:t xml:space="preserve"> </w:t>
      </w:r>
      <w:r>
        <w:rPr>
          <w:rFonts w:ascii="Trebuchet MS" w:hAnsi="Trebuchet MS"/>
          <w:w w:val="90"/>
        </w:rPr>
        <w:t>so</w:t>
      </w:r>
      <w:r>
        <w:rPr>
          <w:rFonts w:ascii="Trebuchet MS" w:hAnsi="Trebuchet MS"/>
          <w:spacing w:val="-5"/>
          <w:w w:val="90"/>
        </w:rPr>
        <w:t xml:space="preserve"> </w:t>
      </w:r>
      <w:r>
        <w:rPr>
          <w:rFonts w:ascii="Trebuchet MS" w:hAnsi="Trebuchet MS"/>
          <w:w w:val="90"/>
        </w:rPr>
        <w:t>as</w:t>
      </w:r>
      <w:r>
        <w:rPr>
          <w:rFonts w:ascii="Trebuchet MS" w:hAnsi="Trebuchet MS"/>
          <w:spacing w:val="-1"/>
          <w:w w:val="90"/>
        </w:rPr>
        <w:t xml:space="preserve"> </w:t>
      </w:r>
      <w:r>
        <w:rPr>
          <w:rFonts w:ascii="Trebuchet MS" w:hAnsi="Trebuchet MS"/>
          <w:w w:val="90"/>
        </w:rPr>
        <w:t>to</w:t>
      </w:r>
      <w:r>
        <w:rPr>
          <w:rFonts w:ascii="Trebuchet MS" w:hAnsi="Trebuchet MS"/>
          <w:spacing w:val="-5"/>
          <w:w w:val="90"/>
        </w:rPr>
        <w:t xml:space="preserve"> </w:t>
      </w:r>
      <w:r>
        <w:rPr>
          <w:rFonts w:ascii="Trebuchet MS" w:hAnsi="Trebuchet MS"/>
          <w:w w:val="90"/>
        </w:rPr>
        <w:t>identify</w:t>
      </w:r>
      <w:r>
        <w:rPr>
          <w:rFonts w:ascii="Trebuchet MS" w:hAnsi="Trebuchet MS"/>
          <w:spacing w:val="-7"/>
          <w:w w:val="90"/>
        </w:rPr>
        <w:t xml:space="preserve"> </w:t>
      </w:r>
      <w:r>
        <w:rPr>
          <w:rFonts w:ascii="Trebuchet MS" w:hAnsi="Trebuchet MS"/>
          <w:w w:val="90"/>
        </w:rPr>
        <w:t>instances</w:t>
      </w:r>
      <w:r>
        <w:rPr>
          <w:rFonts w:ascii="Trebuchet MS" w:hAnsi="Trebuchet MS"/>
          <w:spacing w:val="-5"/>
          <w:w w:val="90"/>
        </w:rPr>
        <w:t xml:space="preserve"> </w:t>
      </w:r>
      <w:r>
        <w:rPr>
          <w:rFonts w:ascii="Trebuchet MS" w:hAnsi="Trebuchet MS"/>
          <w:w w:val="90"/>
        </w:rPr>
        <w:t>of,</w:t>
      </w:r>
      <w:r>
        <w:rPr>
          <w:rFonts w:ascii="Trebuchet MS" w:hAnsi="Trebuchet MS"/>
          <w:spacing w:val="-5"/>
          <w:w w:val="90"/>
        </w:rPr>
        <w:t xml:space="preserve"> </w:t>
      </w:r>
      <w:r>
        <w:rPr>
          <w:rFonts w:ascii="Trebuchet MS" w:hAnsi="Trebuchet MS"/>
          <w:w w:val="90"/>
        </w:rPr>
        <w:t>and</w:t>
      </w:r>
      <w:r>
        <w:rPr>
          <w:rFonts w:ascii="Trebuchet MS" w:hAnsi="Trebuchet MS"/>
          <w:spacing w:val="-5"/>
          <w:w w:val="90"/>
        </w:rPr>
        <w:t xml:space="preserve"> </w:t>
      </w:r>
      <w:r>
        <w:rPr>
          <w:rFonts w:ascii="Trebuchet MS" w:hAnsi="Trebuchet MS"/>
          <w:w w:val="90"/>
        </w:rPr>
        <w:t>thereby</w:t>
      </w:r>
      <w:r>
        <w:rPr>
          <w:rFonts w:ascii="Trebuchet MS" w:hAnsi="Trebuchet MS"/>
          <w:spacing w:val="-7"/>
          <w:w w:val="90"/>
        </w:rPr>
        <w:t xml:space="preserve"> </w:t>
      </w:r>
      <w:r>
        <w:rPr>
          <w:rFonts w:ascii="Trebuchet MS" w:hAnsi="Trebuchet MS"/>
          <w:w w:val="90"/>
        </w:rPr>
        <w:t>mitigate,</w:t>
      </w:r>
      <w:r>
        <w:rPr>
          <w:rFonts w:ascii="Trebuchet MS" w:hAnsi="Trebuchet MS"/>
          <w:spacing w:val="-5"/>
          <w:w w:val="90"/>
        </w:rPr>
        <w:t xml:space="preserve"> </w:t>
      </w:r>
      <w:r>
        <w:rPr>
          <w:rFonts w:ascii="Trebuchet MS" w:hAnsi="Trebuchet MS"/>
          <w:w w:val="90"/>
        </w:rPr>
        <w:t>their</w:t>
      </w:r>
      <w:r>
        <w:rPr>
          <w:rFonts w:ascii="Trebuchet MS" w:hAnsi="Trebuchet MS"/>
          <w:spacing w:val="-7"/>
          <w:w w:val="90"/>
        </w:rPr>
        <w:t xml:space="preserve"> </w:t>
      </w:r>
      <w:r>
        <w:rPr>
          <w:rFonts w:ascii="Trebuchet MS" w:hAnsi="Trebuchet MS"/>
          <w:w w:val="90"/>
        </w:rPr>
        <w:t>capture. As with</w:t>
      </w:r>
      <w:r>
        <w:rPr>
          <w:rFonts w:ascii="Trebuchet MS" w:hAnsi="Trebuchet MS"/>
          <w:spacing w:val="-1"/>
          <w:w w:val="90"/>
        </w:rPr>
        <w:t xml:space="preserve"> </w:t>
      </w:r>
      <w:r>
        <w:rPr>
          <w:rFonts w:ascii="Trebuchet MS" w:hAnsi="Trebuchet MS"/>
          <w:w w:val="90"/>
        </w:rPr>
        <w:t>all financial</w:t>
      </w:r>
      <w:r>
        <w:rPr>
          <w:rFonts w:ascii="Trebuchet MS" w:hAnsi="Trebuchet MS"/>
          <w:spacing w:val="-3"/>
          <w:w w:val="90"/>
        </w:rPr>
        <w:t xml:space="preserve"> </w:t>
      </w:r>
      <w:r>
        <w:rPr>
          <w:rFonts w:ascii="Trebuchet MS" w:hAnsi="Trebuchet MS"/>
          <w:w w:val="90"/>
        </w:rPr>
        <w:t>system</w:t>
      </w:r>
      <w:r>
        <w:rPr>
          <w:rFonts w:ascii="Trebuchet MS" w:hAnsi="Trebuchet MS"/>
          <w:spacing w:val="-1"/>
          <w:w w:val="90"/>
        </w:rPr>
        <w:t xml:space="preserve"> </w:t>
      </w:r>
      <w:r>
        <w:rPr>
          <w:rFonts w:ascii="Trebuchet MS" w:hAnsi="Trebuchet MS"/>
          <w:w w:val="90"/>
        </w:rPr>
        <w:t>regulators, the</w:t>
      </w:r>
      <w:r>
        <w:rPr>
          <w:rFonts w:ascii="Trebuchet MS" w:hAnsi="Trebuchet MS"/>
          <w:spacing w:val="-1"/>
          <w:w w:val="90"/>
        </w:rPr>
        <w:t xml:space="preserve"> </w:t>
      </w:r>
      <w:r>
        <w:rPr>
          <w:rFonts w:ascii="Trebuchet MS" w:hAnsi="Trebuchet MS"/>
          <w:w w:val="90"/>
        </w:rPr>
        <w:t>Assessment</w:t>
      </w:r>
      <w:r>
        <w:rPr>
          <w:rFonts w:ascii="Trebuchet MS" w:hAnsi="Trebuchet MS"/>
          <w:spacing w:val="-1"/>
          <w:w w:val="90"/>
        </w:rPr>
        <w:t xml:space="preserve"> </w:t>
      </w:r>
      <w:r>
        <w:rPr>
          <w:rFonts w:ascii="Trebuchet MS" w:hAnsi="Trebuchet MS"/>
          <w:w w:val="90"/>
        </w:rPr>
        <w:t>Authority</w:t>
      </w:r>
      <w:r>
        <w:rPr>
          <w:rFonts w:ascii="Trebuchet MS" w:hAnsi="Trebuchet MS"/>
          <w:spacing w:val="-1"/>
          <w:w w:val="90"/>
        </w:rPr>
        <w:t xml:space="preserve"> </w:t>
      </w:r>
      <w:r>
        <w:rPr>
          <w:rFonts w:ascii="Trebuchet MS" w:hAnsi="Trebuchet MS"/>
          <w:w w:val="90"/>
        </w:rPr>
        <w:t>itself</w:t>
      </w:r>
      <w:r>
        <w:rPr>
          <w:rFonts w:ascii="Trebuchet MS" w:hAnsi="Trebuchet MS"/>
          <w:spacing w:val="-1"/>
          <w:w w:val="90"/>
        </w:rPr>
        <w:t xml:space="preserve"> </w:t>
      </w:r>
      <w:r>
        <w:rPr>
          <w:rFonts w:ascii="Trebuchet MS" w:hAnsi="Trebuchet MS"/>
          <w:w w:val="90"/>
        </w:rPr>
        <w:t>may</w:t>
      </w:r>
      <w:r>
        <w:rPr>
          <w:rFonts w:ascii="Trebuchet MS" w:hAnsi="Trebuchet MS"/>
          <w:spacing w:val="-1"/>
          <w:w w:val="90"/>
        </w:rPr>
        <w:t xml:space="preserve"> </w:t>
      </w:r>
      <w:r>
        <w:rPr>
          <w:rFonts w:ascii="Trebuchet MS" w:hAnsi="Trebuchet MS"/>
          <w:w w:val="90"/>
        </w:rPr>
        <w:t>be</w:t>
      </w:r>
      <w:r>
        <w:rPr>
          <w:rFonts w:ascii="Trebuchet MS" w:hAnsi="Trebuchet MS"/>
          <w:spacing w:val="-1"/>
          <w:w w:val="90"/>
        </w:rPr>
        <w:t xml:space="preserve"> </w:t>
      </w:r>
      <w:r>
        <w:rPr>
          <w:rFonts w:ascii="Trebuchet MS" w:hAnsi="Trebuchet MS"/>
          <w:w w:val="90"/>
        </w:rPr>
        <w:t>susceptible</w:t>
      </w:r>
      <w:r>
        <w:rPr>
          <w:rFonts w:ascii="Trebuchet MS" w:hAnsi="Trebuchet MS"/>
          <w:spacing w:val="-1"/>
          <w:w w:val="90"/>
        </w:rPr>
        <w:t xml:space="preserve"> </w:t>
      </w:r>
      <w:r>
        <w:rPr>
          <w:rFonts w:ascii="Trebuchet MS" w:hAnsi="Trebuchet MS"/>
          <w:w w:val="90"/>
        </w:rPr>
        <w:t xml:space="preserve">to </w:t>
      </w:r>
      <w:r>
        <w:rPr>
          <w:rFonts w:ascii="Trebuchet MS" w:hAnsi="Trebuchet MS"/>
          <w:w w:val="85"/>
        </w:rPr>
        <w:t>regulatory capture, either by the Twin Peaks regulators, or by the financial industry. Thu</w:t>
      </w:r>
      <w:r>
        <w:rPr>
          <w:rFonts w:ascii="Trebuchet MS" w:hAnsi="Trebuchet MS"/>
          <w:w w:val="85"/>
        </w:rPr>
        <w:t xml:space="preserve">s, this </w:t>
      </w:r>
      <w:r>
        <w:rPr>
          <w:rFonts w:ascii="Trebuchet MS" w:hAnsi="Trebuchet MS"/>
          <w:w w:val="90"/>
        </w:rPr>
        <w:t xml:space="preserve">paper poses the question: </w:t>
      </w:r>
      <w:r w:rsidRPr="00420A6C">
        <w:rPr>
          <w:rFonts w:ascii="Trebuchet MS" w:hAnsi="Trebuchet MS"/>
          <w:w w:val="90"/>
          <w:highlight w:val="yellow"/>
        </w:rPr>
        <w:t>how can the new Assessment Authority be optimally constituted</w:t>
      </w:r>
      <w:r w:rsidRPr="00420A6C">
        <w:rPr>
          <w:rFonts w:ascii="Trebuchet MS" w:hAnsi="Trebuchet MS"/>
          <w:spacing w:val="40"/>
          <w:highlight w:val="yellow"/>
        </w:rPr>
        <w:t xml:space="preserve"> </w:t>
      </w:r>
      <w:r w:rsidRPr="00420A6C">
        <w:rPr>
          <w:rFonts w:ascii="Trebuchet MS" w:hAnsi="Trebuchet MS"/>
          <w:w w:val="85"/>
          <w:highlight w:val="yellow"/>
        </w:rPr>
        <w:t xml:space="preserve">by legislation, and operated, to effectively oversee the effectiveness of the regulators, but itself </w:t>
      </w:r>
      <w:r w:rsidRPr="00420A6C">
        <w:rPr>
          <w:rFonts w:ascii="Trebuchet MS" w:hAnsi="Trebuchet MS"/>
          <w:w w:val="90"/>
          <w:highlight w:val="yellow"/>
        </w:rPr>
        <w:t>remain insulated from the influence of the regulators and industry?</w:t>
      </w:r>
      <w:r>
        <w:rPr>
          <w:rFonts w:ascii="Trebuchet MS" w:hAnsi="Trebuchet MS"/>
          <w:w w:val="90"/>
        </w:rPr>
        <w:t xml:space="preserve"> We analyse the primary sources</w:t>
      </w:r>
      <w:r>
        <w:rPr>
          <w:rFonts w:ascii="Trebuchet MS" w:hAnsi="Trebuchet MS"/>
          <w:spacing w:val="-4"/>
          <w:w w:val="90"/>
        </w:rPr>
        <w:t xml:space="preserve"> </w:t>
      </w:r>
      <w:r>
        <w:rPr>
          <w:rFonts w:ascii="Trebuchet MS" w:hAnsi="Trebuchet MS"/>
          <w:w w:val="90"/>
        </w:rPr>
        <w:t>of</w:t>
      </w:r>
      <w:r>
        <w:rPr>
          <w:rFonts w:ascii="Trebuchet MS" w:hAnsi="Trebuchet MS"/>
          <w:spacing w:val="-7"/>
          <w:w w:val="90"/>
        </w:rPr>
        <w:t xml:space="preserve"> </w:t>
      </w:r>
      <w:r>
        <w:rPr>
          <w:rFonts w:ascii="Trebuchet MS" w:hAnsi="Trebuchet MS"/>
          <w:w w:val="90"/>
        </w:rPr>
        <w:t>influence</w:t>
      </w:r>
      <w:r>
        <w:rPr>
          <w:rFonts w:ascii="Trebuchet MS" w:hAnsi="Trebuchet MS"/>
          <w:spacing w:val="-7"/>
          <w:w w:val="90"/>
        </w:rPr>
        <w:t xml:space="preserve"> </w:t>
      </w:r>
      <w:r>
        <w:rPr>
          <w:rFonts w:ascii="Trebuchet MS" w:hAnsi="Trebuchet MS"/>
          <w:w w:val="90"/>
        </w:rPr>
        <w:t>over</w:t>
      </w:r>
      <w:r>
        <w:rPr>
          <w:rFonts w:ascii="Trebuchet MS" w:hAnsi="Trebuchet MS"/>
          <w:spacing w:val="-7"/>
          <w:w w:val="90"/>
        </w:rPr>
        <w:t xml:space="preserve"> </w:t>
      </w:r>
      <w:r>
        <w:rPr>
          <w:rFonts w:ascii="Trebuchet MS" w:hAnsi="Trebuchet MS"/>
          <w:w w:val="90"/>
        </w:rPr>
        <w:t>financial</w:t>
      </w:r>
      <w:r>
        <w:rPr>
          <w:rFonts w:ascii="Trebuchet MS" w:hAnsi="Trebuchet MS"/>
          <w:spacing w:val="-5"/>
          <w:w w:val="90"/>
        </w:rPr>
        <w:t xml:space="preserve"> </w:t>
      </w:r>
      <w:r>
        <w:rPr>
          <w:rFonts w:ascii="Trebuchet MS" w:hAnsi="Trebuchet MS"/>
          <w:w w:val="90"/>
        </w:rPr>
        <w:t>system</w:t>
      </w:r>
      <w:r>
        <w:rPr>
          <w:rFonts w:ascii="Trebuchet MS" w:hAnsi="Trebuchet MS"/>
          <w:spacing w:val="-7"/>
          <w:w w:val="90"/>
        </w:rPr>
        <w:t xml:space="preserve"> </w:t>
      </w:r>
      <w:r>
        <w:rPr>
          <w:rFonts w:ascii="Trebuchet MS" w:hAnsi="Trebuchet MS"/>
          <w:w w:val="90"/>
        </w:rPr>
        <w:t>regulators</w:t>
      </w:r>
      <w:r>
        <w:rPr>
          <w:rFonts w:ascii="Trebuchet MS" w:hAnsi="Trebuchet MS"/>
          <w:spacing w:val="-9"/>
          <w:w w:val="90"/>
        </w:rPr>
        <w:t xml:space="preserve"> </w:t>
      </w:r>
      <w:r>
        <w:rPr>
          <w:rFonts w:ascii="Trebuchet MS" w:hAnsi="Trebuchet MS"/>
          <w:w w:val="90"/>
        </w:rPr>
        <w:t>that</w:t>
      </w:r>
      <w:r>
        <w:rPr>
          <w:rFonts w:ascii="Trebuchet MS" w:hAnsi="Trebuchet MS"/>
          <w:spacing w:val="-7"/>
          <w:w w:val="90"/>
        </w:rPr>
        <w:t xml:space="preserve"> </w:t>
      </w:r>
      <w:r>
        <w:rPr>
          <w:rFonts w:ascii="Trebuchet MS" w:hAnsi="Trebuchet MS"/>
          <w:w w:val="90"/>
        </w:rPr>
        <w:t>the</w:t>
      </w:r>
      <w:r>
        <w:rPr>
          <w:rFonts w:ascii="Trebuchet MS" w:hAnsi="Trebuchet MS"/>
          <w:spacing w:val="-2"/>
          <w:w w:val="90"/>
        </w:rPr>
        <w:t xml:space="preserve"> </w:t>
      </w:r>
      <w:r>
        <w:rPr>
          <w:rFonts w:ascii="Trebuchet MS" w:hAnsi="Trebuchet MS"/>
          <w:w w:val="90"/>
        </w:rPr>
        <w:t>Assessment</w:t>
      </w:r>
      <w:r>
        <w:rPr>
          <w:rFonts w:ascii="Trebuchet MS" w:hAnsi="Trebuchet MS"/>
          <w:spacing w:val="-7"/>
          <w:w w:val="90"/>
        </w:rPr>
        <w:t xml:space="preserve"> </w:t>
      </w:r>
      <w:r>
        <w:rPr>
          <w:rFonts w:ascii="Trebuchet MS" w:hAnsi="Trebuchet MS"/>
          <w:w w:val="90"/>
        </w:rPr>
        <w:t>Authority</w:t>
      </w:r>
      <w:r>
        <w:rPr>
          <w:rFonts w:ascii="Trebuchet MS" w:hAnsi="Trebuchet MS"/>
          <w:spacing w:val="-7"/>
          <w:w w:val="90"/>
        </w:rPr>
        <w:t xml:space="preserve"> </w:t>
      </w:r>
      <w:r>
        <w:rPr>
          <w:rFonts w:ascii="Trebuchet MS" w:hAnsi="Trebuchet MS"/>
          <w:w w:val="90"/>
        </w:rPr>
        <w:t>will</w:t>
      </w:r>
      <w:r>
        <w:rPr>
          <w:rFonts w:ascii="Trebuchet MS" w:hAnsi="Trebuchet MS"/>
          <w:spacing w:val="-5"/>
          <w:w w:val="90"/>
        </w:rPr>
        <w:t xml:space="preserve"> </w:t>
      </w:r>
      <w:r>
        <w:rPr>
          <w:rFonts w:ascii="Trebuchet MS" w:hAnsi="Trebuchet MS"/>
          <w:w w:val="90"/>
        </w:rPr>
        <w:t>likely face</w:t>
      </w:r>
      <w:r>
        <w:rPr>
          <w:rFonts w:ascii="Trebuchet MS" w:hAnsi="Trebuchet MS"/>
          <w:spacing w:val="-2"/>
          <w:w w:val="90"/>
        </w:rPr>
        <w:t xml:space="preserve"> </w:t>
      </w:r>
      <w:r>
        <w:rPr>
          <w:rFonts w:ascii="Trebuchet MS" w:hAnsi="Trebuchet MS"/>
          <w:w w:val="90"/>
        </w:rPr>
        <w:t>and recommend ways in</w:t>
      </w:r>
      <w:r>
        <w:rPr>
          <w:rFonts w:ascii="Trebuchet MS" w:hAnsi="Trebuchet MS"/>
          <w:spacing w:val="-2"/>
          <w:w w:val="90"/>
        </w:rPr>
        <w:t xml:space="preserve"> </w:t>
      </w:r>
      <w:r>
        <w:rPr>
          <w:rFonts w:ascii="Trebuchet MS" w:hAnsi="Trebuchet MS"/>
          <w:w w:val="90"/>
        </w:rPr>
        <w:t>which</w:t>
      </w:r>
      <w:r>
        <w:rPr>
          <w:rFonts w:ascii="Trebuchet MS" w:hAnsi="Trebuchet MS"/>
          <w:spacing w:val="-2"/>
          <w:w w:val="90"/>
        </w:rPr>
        <w:t xml:space="preserve"> </w:t>
      </w:r>
      <w:r>
        <w:rPr>
          <w:rFonts w:ascii="Trebuchet MS" w:hAnsi="Trebuchet MS"/>
          <w:w w:val="90"/>
        </w:rPr>
        <w:t>a robust</w:t>
      </w:r>
      <w:r>
        <w:rPr>
          <w:rFonts w:ascii="Trebuchet MS" w:hAnsi="Trebuchet MS"/>
          <w:spacing w:val="-2"/>
          <w:w w:val="90"/>
        </w:rPr>
        <w:t xml:space="preserve"> </w:t>
      </w:r>
      <w:r>
        <w:rPr>
          <w:rFonts w:ascii="Trebuchet MS" w:hAnsi="Trebuchet MS"/>
          <w:w w:val="90"/>
        </w:rPr>
        <w:t>design</w:t>
      </w:r>
      <w:r>
        <w:rPr>
          <w:rFonts w:ascii="Trebuchet MS" w:hAnsi="Trebuchet MS"/>
          <w:spacing w:val="-2"/>
          <w:w w:val="90"/>
        </w:rPr>
        <w:t xml:space="preserve"> </w:t>
      </w:r>
      <w:r>
        <w:rPr>
          <w:rFonts w:ascii="Trebuchet MS" w:hAnsi="Trebuchet MS"/>
          <w:w w:val="90"/>
        </w:rPr>
        <w:t>of</w:t>
      </w:r>
      <w:r>
        <w:rPr>
          <w:rFonts w:ascii="Trebuchet MS" w:hAnsi="Trebuchet MS"/>
          <w:spacing w:val="-2"/>
          <w:w w:val="90"/>
        </w:rPr>
        <w:t xml:space="preserve"> </w:t>
      </w:r>
      <w:r>
        <w:rPr>
          <w:rFonts w:ascii="Trebuchet MS" w:hAnsi="Trebuchet MS"/>
          <w:w w:val="90"/>
        </w:rPr>
        <w:t>the</w:t>
      </w:r>
      <w:r>
        <w:rPr>
          <w:rFonts w:ascii="Trebuchet MS" w:hAnsi="Trebuchet MS"/>
          <w:spacing w:val="-2"/>
          <w:w w:val="90"/>
        </w:rPr>
        <w:t xml:space="preserve"> </w:t>
      </w:r>
      <w:r>
        <w:rPr>
          <w:rFonts w:ascii="Trebuchet MS" w:hAnsi="Trebuchet MS"/>
          <w:w w:val="90"/>
        </w:rPr>
        <w:t>Assessment</w:t>
      </w:r>
      <w:r>
        <w:rPr>
          <w:rFonts w:ascii="Trebuchet MS" w:hAnsi="Trebuchet MS"/>
          <w:spacing w:val="-2"/>
          <w:w w:val="90"/>
        </w:rPr>
        <w:t xml:space="preserve"> </w:t>
      </w:r>
      <w:r>
        <w:rPr>
          <w:rFonts w:ascii="Trebuchet MS" w:hAnsi="Trebuchet MS"/>
          <w:w w:val="90"/>
        </w:rPr>
        <w:t>Au</w:t>
      </w:r>
      <w:r>
        <w:rPr>
          <w:rFonts w:ascii="Trebuchet MS" w:hAnsi="Trebuchet MS"/>
          <w:w w:val="90"/>
        </w:rPr>
        <w:t>thority</w:t>
      </w:r>
      <w:r>
        <w:rPr>
          <w:rFonts w:ascii="Trebuchet MS" w:hAnsi="Trebuchet MS"/>
          <w:spacing w:val="-2"/>
          <w:w w:val="90"/>
        </w:rPr>
        <w:t xml:space="preserve"> </w:t>
      </w:r>
      <w:r>
        <w:rPr>
          <w:rFonts w:ascii="Trebuchet MS" w:hAnsi="Trebuchet MS"/>
          <w:w w:val="90"/>
        </w:rPr>
        <w:t>can</w:t>
      </w:r>
      <w:r>
        <w:rPr>
          <w:rFonts w:ascii="Trebuchet MS" w:hAnsi="Trebuchet MS"/>
          <w:spacing w:val="-2"/>
          <w:w w:val="90"/>
        </w:rPr>
        <w:t xml:space="preserve"> </w:t>
      </w:r>
      <w:r>
        <w:rPr>
          <w:rFonts w:ascii="Trebuchet MS" w:hAnsi="Trebuchet MS"/>
          <w:w w:val="90"/>
        </w:rPr>
        <w:t>mitigate those</w:t>
      </w:r>
      <w:r>
        <w:rPr>
          <w:rFonts w:ascii="Trebuchet MS" w:hAnsi="Trebuchet MS"/>
          <w:spacing w:val="-7"/>
          <w:w w:val="90"/>
        </w:rPr>
        <w:t xml:space="preserve"> </w:t>
      </w:r>
      <w:r>
        <w:rPr>
          <w:rFonts w:ascii="Trebuchet MS" w:hAnsi="Trebuchet MS"/>
          <w:w w:val="90"/>
        </w:rPr>
        <w:t>sources</w:t>
      </w:r>
      <w:r>
        <w:rPr>
          <w:rFonts w:ascii="Trebuchet MS" w:hAnsi="Trebuchet MS"/>
          <w:spacing w:val="-4"/>
          <w:w w:val="90"/>
        </w:rPr>
        <w:t xml:space="preserve"> </w:t>
      </w:r>
      <w:r>
        <w:rPr>
          <w:rFonts w:ascii="Trebuchet MS" w:hAnsi="Trebuchet MS"/>
          <w:w w:val="90"/>
        </w:rPr>
        <w:t>of</w:t>
      </w:r>
      <w:r>
        <w:rPr>
          <w:rFonts w:ascii="Trebuchet MS" w:hAnsi="Trebuchet MS"/>
          <w:spacing w:val="-7"/>
          <w:w w:val="90"/>
        </w:rPr>
        <w:t xml:space="preserve"> </w:t>
      </w:r>
      <w:r>
        <w:rPr>
          <w:rFonts w:ascii="Trebuchet MS" w:hAnsi="Trebuchet MS"/>
          <w:w w:val="90"/>
        </w:rPr>
        <w:t>influence.</w:t>
      </w:r>
      <w:r>
        <w:rPr>
          <w:rFonts w:ascii="Trebuchet MS" w:hAnsi="Trebuchet MS"/>
          <w:spacing w:val="-5"/>
          <w:w w:val="90"/>
        </w:rPr>
        <w:t xml:space="preserve"> </w:t>
      </w:r>
      <w:r>
        <w:rPr>
          <w:rFonts w:ascii="Trebuchet MS" w:hAnsi="Trebuchet MS"/>
          <w:w w:val="90"/>
        </w:rPr>
        <w:t>In</w:t>
      </w:r>
      <w:r>
        <w:rPr>
          <w:rFonts w:ascii="Trebuchet MS" w:hAnsi="Trebuchet MS"/>
          <w:spacing w:val="-7"/>
          <w:w w:val="90"/>
        </w:rPr>
        <w:t xml:space="preserve"> </w:t>
      </w:r>
      <w:r>
        <w:rPr>
          <w:rFonts w:ascii="Trebuchet MS" w:hAnsi="Trebuchet MS"/>
          <w:w w:val="90"/>
        </w:rPr>
        <w:t>doing</w:t>
      </w:r>
      <w:r>
        <w:rPr>
          <w:rFonts w:ascii="Trebuchet MS" w:hAnsi="Trebuchet MS"/>
          <w:spacing w:val="-4"/>
          <w:w w:val="90"/>
        </w:rPr>
        <w:t xml:space="preserve"> </w:t>
      </w:r>
      <w:r>
        <w:rPr>
          <w:rFonts w:ascii="Trebuchet MS" w:hAnsi="Trebuchet MS"/>
          <w:w w:val="90"/>
        </w:rPr>
        <w:t>so</w:t>
      </w:r>
      <w:r>
        <w:rPr>
          <w:rFonts w:ascii="Trebuchet MS" w:hAnsi="Trebuchet MS"/>
          <w:spacing w:val="-4"/>
          <w:w w:val="90"/>
        </w:rPr>
        <w:t xml:space="preserve"> </w:t>
      </w:r>
      <w:r>
        <w:rPr>
          <w:rFonts w:ascii="Trebuchet MS" w:hAnsi="Trebuchet MS"/>
          <w:w w:val="90"/>
        </w:rPr>
        <w:t>we</w:t>
      </w:r>
      <w:r>
        <w:rPr>
          <w:rFonts w:ascii="Trebuchet MS" w:hAnsi="Trebuchet MS"/>
          <w:spacing w:val="-7"/>
          <w:w w:val="90"/>
        </w:rPr>
        <w:t xml:space="preserve"> </w:t>
      </w:r>
      <w:r>
        <w:rPr>
          <w:rFonts w:ascii="Trebuchet MS" w:hAnsi="Trebuchet MS"/>
          <w:w w:val="90"/>
        </w:rPr>
        <w:t>adopt</w:t>
      </w:r>
      <w:r>
        <w:rPr>
          <w:rFonts w:ascii="Trebuchet MS" w:hAnsi="Trebuchet MS"/>
          <w:spacing w:val="-7"/>
          <w:w w:val="90"/>
        </w:rPr>
        <w:t xml:space="preserve"> </w:t>
      </w:r>
      <w:r>
        <w:rPr>
          <w:rFonts w:ascii="Trebuchet MS" w:hAnsi="Trebuchet MS"/>
          <w:w w:val="90"/>
        </w:rPr>
        <w:t>an</w:t>
      </w:r>
      <w:r>
        <w:rPr>
          <w:rFonts w:ascii="Trebuchet MS" w:hAnsi="Trebuchet MS"/>
          <w:spacing w:val="-7"/>
          <w:w w:val="90"/>
        </w:rPr>
        <w:t xml:space="preserve"> </w:t>
      </w:r>
      <w:r>
        <w:rPr>
          <w:rFonts w:ascii="Trebuchet MS" w:hAnsi="Trebuchet MS"/>
          <w:w w:val="90"/>
        </w:rPr>
        <w:t>inter-disciplinary</w:t>
      </w:r>
      <w:r>
        <w:rPr>
          <w:rFonts w:ascii="Trebuchet MS" w:hAnsi="Trebuchet MS"/>
          <w:spacing w:val="-7"/>
          <w:w w:val="90"/>
        </w:rPr>
        <w:t xml:space="preserve"> </w:t>
      </w:r>
      <w:r>
        <w:rPr>
          <w:rFonts w:ascii="Trebuchet MS" w:hAnsi="Trebuchet MS"/>
          <w:w w:val="90"/>
        </w:rPr>
        <w:t>approach,</w:t>
      </w:r>
      <w:r>
        <w:rPr>
          <w:rFonts w:ascii="Trebuchet MS" w:hAnsi="Trebuchet MS"/>
          <w:spacing w:val="-5"/>
          <w:w w:val="90"/>
        </w:rPr>
        <w:t xml:space="preserve"> </w:t>
      </w:r>
      <w:r>
        <w:rPr>
          <w:rFonts w:ascii="Trebuchet MS" w:hAnsi="Trebuchet MS"/>
          <w:w w:val="90"/>
        </w:rPr>
        <w:t>drawing</w:t>
      </w:r>
      <w:r>
        <w:rPr>
          <w:rFonts w:ascii="Trebuchet MS" w:hAnsi="Trebuchet MS"/>
          <w:spacing w:val="-4"/>
          <w:w w:val="90"/>
        </w:rPr>
        <w:t xml:space="preserve"> </w:t>
      </w:r>
      <w:r>
        <w:rPr>
          <w:rFonts w:ascii="Trebuchet MS" w:hAnsi="Trebuchet MS"/>
          <w:w w:val="90"/>
        </w:rPr>
        <w:t xml:space="preserve">upon </w:t>
      </w:r>
      <w:r>
        <w:rPr>
          <w:rFonts w:ascii="Trebuchet MS" w:hAnsi="Trebuchet MS"/>
          <w:w w:val="95"/>
        </w:rPr>
        <w:t xml:space="preserve">not only regulatory theory, but also, for the first time in relation to this question, </w:t>
      </w:r>
      <w:proofErr w:type="spellStart"/>
      <w:r>
        <w:rPr>
          <w:rFonts w:ascii="Trebuchet MS" w:hAnsi="Trebuchet MS"/>
          <w:w w:val="95"/>
        </w:rPr>
        <w:t>organisational</w:t>
      </w:r>
      <w:proofErr w:type="spellEnd"/>
      <w:r>
        <w:rPr>
          <w:rFonts w:ascii="Trebuchet MS" w:hAnsi="Trebuchet MS"/>
          <w:spacing w:val="-12"/>
          <w:w w:val="95"/>
        </w:rPr>
        <w:t xml:space="preserve"> </w:t>
      </w:r>
      <w:r>
        <w:rPr>
          <w:rFonts w:ascii="Trebuchet MS" w:hAnsi="Trebuchet MS"/>
          <w:w w:val="95"/>
        </w:rPr>
        <w:t>psychology.</w:t>
      </w:r>
      <w:r>
        <w:rPr>
          <w:rFonts w:ascii="Trebuchet MS" w:hAnsi="Trebuchet MS"/>
          <w:spacing w:val="-12"/>
          <w:w w:val="95"/>
        </w:rPr>
        <w:t xml:space="preserve"> </w:t>
      </w:r>
      <w:r>
        <w:rPr>
          <w:rFonts w:ascii="Trebuchet MS" w:hAnsi="Trebuchet MS"/>
          <w:w w:val="95"/>
        </w:rPr>
        <w:t>Our</w:t>
      </w:r>
      <w:r>
        <w:rPr>
          <w:rFonts w:ascii="Trebuchet MS" w:hAnsi="Trebuchet MS"/>
          <w:spacing w:val="-13"/>
          <w:w w:val="95"/>
        </w:rPr>
        <w:t xml:space="preserve"> </w:t>
      </w:r>
      <w:r>
        <w:rPr>
          <w:rFonts w:ascii="Trebuchet MS" w:hAnsi="Trebuchet MS"/>
          <w:w w:val="95"/>
        </w:rPr>
        <w:t>findings</w:t>
      </w:r>
      <w:r>
        <w:rPr>
          <w:rFonts w:ascii="Trebuchet MS" w:hAnsi="Trebuchet MS"/>
          <w:spacing w:val="-12"/>
          <w:w w:val="95"/>
        </w:rPr>
        <w:t xml:space="preserve"> </w:t>
      </w:r>
      <w:r>
        <w:rPr>
          <w:rFonts w:ascii="Trebuchet MS" w:hAnsi="Trebuchet MS"/>
          <w:w w:val="95"/>
        </w:rPr>
        <w:t>address</w:t>
      </w:r>
      <w:r>
        <w:rPr>
          <w:rFonts w:ascii="Trebuchet MS" w:hAnsi="Trebuchet MS"/>
          <w:spacing w:val="-12"/>
          <w:w w:val="95"/>
        </w:rPr>
        <w:t xml:space="preserve"> </w:t>
      </w:r>
      <w:r>
        <w:rPr>
          <w:rFonts w:ascii="Trebuchet MS" w:hAnsi="Trebuchet MS"/>
          <w:w w:val="95"/>
        </w:rPr>
        <w:t>gaps</w:t>
      </w:r>
      <w:r>
        <w:rPr>
          <w:rFonts w:ascii="Trebuchet MS" w:hAnsi="Trebuchet MS"/>
          <w:spacing w:val="-12"/>
          <w:w w:val="95"/>
        </w:rPr>
        <w:t xml:space="preserve"> </w:t>
      </w:r>
      <w:r>
        <w:rPr>
          <w:rFonts w:ascii="Trebuchet MS" w:hAnsi="Trebuchet MS"/>
          <w:w w:val="95"/>
        </w:rPr>
        <w:t>in</w:t>
      </w:r>
      <w:r>
        <w:rPr>
          <w:rFonts w:ascii="Trebuchet MS" w:hAnsi="Trebuchet MS"/>
          <w:spacing w:val="-13"/>
          <w:w w:val="95"/>
        </w:rPr>
        <w:t xml:space="preserve"> </w:t>
      </w:r>
      <w:r>
        <w:rPr>
          <w:rFonts w:ascii="Trebuchet MS" w:hAnsi="Trebuchet MS"/>
          <w:w w:val="95"/>
        </w:rPr>
        <w:t>the</w:t>
      </w:r>
      <w:r>
        <w:rPr>
          <w:rFonts w:ascii="Trebuchet MS" w:hAnsi="Trebuchet MS"/>
          <w:spacing w:val="-13"/>
          <w:w w:val="95"/>
        </w:rPr>
        <w:t xml:space="preserve"> </w:t>
      </w:r>
      <w:r>
        <w:rPr>
          <w:rFonts w:ascii="Trebuchet MS" w:hAnsi="Trebuchet MS"/>
          <w:w w:val="95"/>
        </w:rPr>
        <w:t>proposed</w:t>
      </w:r>
      <w:r>
        <w:rPr>
          <w:rFonts w:ascii="Trebuchet MS" w:hAnsi="Trebuchet MS"/>
          <w:spacing w:val="-12"/>
          <w:w w:val="95"/>
        </w:rPr>
        <w:t xml:space="preserve"> </w:t>
      </w:r>
      <w:r>
        <w:rPr>
          <w:rFonts w:ascii="Trebuchet MS" w:hAnsi="Trebuchet MS"/>
          <w:w w:val="95"/>
        </w:rPr>
        <w:t>legislation</w:t>
      </w:r>
      <w:r>
        <w:rPr>
          <w:rFonts w:ascii="Trebuchet MS" w:hAnsi="Trebuchet MS"/>
          <w:spacing w:val="-13"/>
          <w:w w:val="95"/>
        </w:rPr>
        <w:t xml:space="preserve"> </w:t>
      </w:r>
      <w:r>
        <w:rPr>
          <w:rFonts w:ascii="Trebuchet MS" w:hAnsi="Trebuchet MS"/>
          <w:w w:val="95"/>
        </w:rPr>
        <w:t xml:space="preserve">currently </w:t>
      </w:r>
      <w:r>
        <w:rPr>
          <w:rFonts w:ascii="Trebuchet MS" w:hAnsi="Trebuchet MS"/>
          <w:w w:val="90"/>
        </w:rPr>
        <w:t xml:space="preserve">before Federal Parliament and propose methods by which those gaps may be filled, in order </w:t>
      </w:r>
      <w:r>
        <w:rPr>
          <w:rFonts w:ascii="Trebuchet MS" w:hAnsi="Trebuchet MS"/>
          <w:w w:val="85"/>
        </w:rPr>
        <w:t xml:space="preserve">to ensure that this important reform to Australia’s financial regulatory regime has the greatest </w:t>
      </w:r>
      <w:proofErr w:type="gramStart"/>
      <w:r>
        <w:rPr>
          <w:rFonts w:ascii="Trebuchet MS" w:hAnsi="Trebuchet MS"/>
          <w:w w:val="95"/>
        </w:rPr>
        <w:t>chance</w:t>
      </w:r>
      <w:proofErr w:type="gramEnd"/>
      <w:r>
        <w:rPr>
          <w:rFonts w:ascii="Trebuchet MS" w:hAnsi="Trebuchet MS"/>
          <w:w w:val="95"/>
        </w:rPr>
        <w:t xml:space="preserve"> of success.</w:t>
      </w:r>
    </w:p>
    <w:p w:rsidR="00522C1D" w:rsidRDefault="00522C1D">
      <w:pPr>
        <w:pStyle w:val="BodyText"/>
        <w:ind w:left="0"/>
        <w:jc w:val="left"/>
        <w:rPr>
          <w:rFonts w:ascii="Trebuchet MS"/>
          <w:sz w:val="28"/>
        </w:rPr>
      </w:pPr>
    </w:p>
    <w:p w:rsidR="00522C1D" w:rsidRDefault="00522C1D">
      <w:pPr>
        <w:pStyle w:val="BodyText"/>
        <w:spacing w:before="9"/>
        <w:ind w:left="0"/>
        <w:jc w:val="left"/>
        <w:rPr>
          <w:rFonts w:ascii="Trebuchet MS"/>
          <w:sz w:val="29"/>
        </w:rPr>
      </w:pPr>
    </w:p>
    <w:p w:rsidR="00522C1D" w:rsidRDefault="00345E64">
      <w:pPr>
        <w:pStyle w:val="Heading1"/>
        <w:ind w:left="420"/>
        <w:jc w:val="both"/>
      </w:pPr>
      <w:bookmarkStart w:id="2" w:name="I_Background_and_Research_Objective"/>
      <w:bookmarkEnd w:id="2"/>
      <w:r>
        <w:rPr>
          <w:rFonts w:ascii="Trebuchet MS"/>
        </w:rPr>
        <w:t>I</w:t>
      </w:r>
      <w:r>
        <w:rPr>
          <w:rFonts w:ascii="Trebuchet MS"/>
          <w:spacing w:val="36"/>
          <w:w w:val="150"/>
        </w:rPr>
        <w:t xml:space="preserve"> </w:t>
      </w:r>
      <w:r>
        <w:t>Backgrou</w:t>
      </w:r>
      <w:r>
        <w:t>nd</w:t>
      </w:r>
      <w:r>
        <w:rPr>
          <w:spacing w:val="2"/>
        </w:rPr>
        <w:t xml:space="preserve"> </w:t>
      </w:r>
      <w:r>
        <w:t>and</w:t>
      </w:r>
      <w:r>
        <w:rPr>
          <w:spacing w:val="1"/>
        </w:rPr>
        <w:t xml:space="preserve"> </w:t>
      </w:r>
      <w:r>
        <w:t>Research</w:t>
      </w:r>
      <w:r>
        <w:rPr>
          <w:spacing w:val="-3"/>
        </w:rPr>
        <w:t xml:space="preserve"> </w:t>
      </w:r>
      <w:r>
        <w:rPr>
          <w:spacing w:val="-2"/>
        </w:rPr>
        <w:t>Objective</w:t>
      </w:r>
    </w:p>
    <w:p w:rsidR="00522C1D" w:rsidRDefault="00345E64">
      <w:pPr>
        <w:pStyle w:val="BodyText"/>
        <w:spacing w:before="170"/>
        <w:jc w:val="left"/>
      </w:pPr>
      <w:r>
        <w:t>Australia</w:t>
      </w:r>
      <w:r>
        <w:rPr>
          <w:spacing w:val="-15"/>
        </w:rPr>
        <w:t xml:space="preserve"> </w:t>
      </w:r>
      <w:r>
        <w:t>is</w:t>
      </w:r>
      <w:r>
        <w:rPr>
          <w:spacing w:val="-15"/>
        </w:rPr>
        <w:t xml:space="preserve"> </w:t>
      </w:r>
      <w:r>
        <w:t>currently</w:t>
      </w:r>
      <w:r>
        <w:rPr>
          <w:spacing w:val="-15"/>
        </w:rPr>
        <w:t xml:space="preserve"> </w:t>
      </w:r>
      <w:r>
        <w:t>emerging</w:t>
      </w:r>
      <w:r>
        <w:rPr>
          <w:spacing w:val="-15"/>
        </w:rPr>
        <w:t xml:space="preserve"> </w:t>
      </w:r>
      <w:r>
        <w:t>from</w:t>
      </w:r>
      <w:r>
        <w:rPr>
          <w:spacing w:val="-15"/>
        </w:rPr>
        <w:t xml:space="preserve"> </w:t>
      </w:r>
      <w:r>
        <w:t>a</w:t>
      </w:r>
      <w:r>
        <w:rPr>
          <w:spacing w:val="-15"/>
        </w:rPr>
        <w:t xml:space="preserve"> </w:t>
      </w:r>
      <w:r>
        <w:t>crisis</w:t>
      </w:r>
      <w:r>
        <w:rPr>
          <w:spacing w:val="-15"/>
        </w:rPr>
        <w:t xml:space="preserve"> </w:t>
      </w:r>
      <w:r>
        <w:t>in</w:t>
      </w:r>
      <w:r>
        <w:rPr>
          <w:spacing w:val="-15"/>
        </w:rPr>
        <w:t xml:space="preserve"> </w:t>
      </w:r>
      <w:r>
        <w:t>its</w:t>
      </w:r>
      <w:r>
        <w:rPr>
          <w:spacing w:val="-15"/>
        </w:rPr>
        <w:t xml:space="preserve"> </w:t>
      </w:r>
      <w:r>
        <w:t>financial</w:t>
      </w:r>
      <w:r>
        <w:rPr>
          <w:spacing w:val="-15"/>
        </w:rPr>
        <w:t xml:space="preserve"> </w:t>
      </w:r>
      <w:r>
        <w:t>industry</w:t>
      </w:r>
      <w:r>
        <w:rPr>
          <w:spacing w:val="-8"/>
        </w:rPr>
        <w:t xml:space="preserve"> </w:t>
      </w:r>
      <w:r>
        <w:t>–</w:t>
      </w:r>
      <w:r>
        <w:rPr>
          <w:spacing w:val="-15"/>
        </w:rPr>
        <w:t xml:space="preserve"> </w:t>
      </w:r>
      <w:r>
        <w:t>including</w:t>
      </w:r>
      <w:r>
        <w:rPr>
          <w:spacing w:val="-15"/>
        </w:rPr>
        <w:t xml:space="preserve"> </w:t>
      </w:r>
      <w:r>
        <w:t>a</w:t>
      </w:r>
      <w:r>
        <w:rPr>
          <w:spacing w:val="-15"/>
        </w:rPr>
        <w:t xml:space="preserve"> </w:t>
      </w:r>
      <w:r>
        <w:t>financial</w:t>
      </w:r>
      <w:r>
        <w:rPr>
          <w:spacing w:val="-15"/>
        </w:rPr>
        <w:t xml:space="preserve"> </w:t>
      </w:r>
      <w:r>
        <w:t>regulatory crisis</w:t>
      </w:r>
      <w:r>
        <w:rPr>
          <w:spacing w:val="38"/>
        </w:rPr>
        <w:t xml:space="preserve"> </w:t>
      </w:r>
      <w:r>
        <w:t>–</w:t>
      </w:r>
      <w:r>
        <w:rPr>
          <w:spacing w:val="36"/>
        </w:rPr>
        <w:t xml:space="preserve"> </w:t>
      </w:r>
      <w:r>
        <w:t>borne</w:t>
      </w:r>
      <w:r>
        <w:rPr>
          <w:spacing w:val="34"/>
        </w:rPr>
        <w:t xml:space="preserve"> </w:t>
      </w:r>
      <w:r>
        <w:t>of</w:t>
      </w:r>
      <w:r>
        <w:rPr>
          <w:spacing w:val="35"/>
        </w:rPr>
        <w:t xml:space="preserve"> </w:t>
      </w:r>
      <w:r>
        <w:t>ten</w:t>
      </w:r>
      <w:r>
        <w:rPr>
          <w:spacing w:val="36"/>
        </w:rPr>
        <w:t xml:space="preserve"> </w:t>
      </w:r>
      <w:r>
        <w:t>years</w:t>
      </w:r>
      <w:r>
        <w:rPr>
          <w:spacing w:val="37"/>
        </w:rPr>
        <w:t xml:space="preserve"> </w:t>
      </w:r>
      <w:r>
        <w:t>of</w:t>
      </w:r>
      <w:r>
        <w:rPr>
          <w:spacing w:val="35"/>
        </w:rPr>
        <w:t xml:space="preserve"> </w:t>
      </w:r>
      <w:r>
        <w:t>what</w:t>
      </w:r>
      <w:r>
        <w:rPr>
          <w:spacing w:val="35"/>
        </w:rPr>
        <w:t xml:space="preserve"> </w:t>
      </w:r>
      <w:r>
        <w:t>has</w:t>
      </w:r>
      <w:r>
        <w:rPr>
          <w:spacing w:val="37"/>
        </w:rPr>
        <w:t xml:space="preserve"> </w:t>
      </w:r>
      <w:r>
        <w:t>emerged</w:t>
      </w:r>
      <w:r>
        <w:rPr>
          <w:spacing w:val="35"/>
        </w:rPr>
        <w:t xml:space="preserve"> </w:t>
      </w:r>
      <w:r>
        <w:t>as</w:t>
      </w:r>
      <w:r>
        <w:rPr>
          <w:spacing w:val="37"/>
        </w:rPr>
        <w:t xml:space="preserve"> </w:t>
      </w:r>
      <w:r>
        <w:t>systemic</w:t>
      </w:r>
      <w:r>
        <w:rPr>
          <w:spacing w:val="34"/>
        </w:rPr>
        <w:t xml:space="preserve"> </w:t>
      </w:r>
      <w:r>
        <w:t>misconduct,</w:t>
      </w:r>
      <w:r>
        <w:rPr>
          <w:spacing w:val="36"/>
        </w:rPr>
        <w:t xml:space="preserve"> </w:t>
      </w:r>
      <w:r>
        <w:t>fraud</w:t>
      </w:r>
      <w:r>
        <w:rPr>
          <w:spacing w:val="35"/>
        </w:rPr>
        <w:t xml:space="preserve"> </w:t>
      </w:r>
      <w:r>
        <w:t>and</w:t>
      </w:r>
      <w:r>
        <w:rPr>
          <w:spacing w:val="35"/>
        </w:rPr>
        <w:t xml:space="preserve"> </w:t>
      </w:r>
      <w:r>
        <w:rPr>
          <w:spacing w:val="-2"/>
        </w:rPr>
        <w:t>dishonesty.</w:t>
      </w:r>
    </w:p>
    <w:p w:rsidR="00522C1D" w:rsidRDefault="00345E64">
      <w:pPr>
        <w:pStyle w:val="BodyText"/>
        <w:spacing w:before="10"/>
        <w:ind w:left="0"/>
        <w:jc w:val="left"/>
        <w:rPr>
          <w:sz w:val="25"/>
        </w:rPr>
      </w:pPr>
      <w:r>
        <w:pict>
          <v:rect id="docshape2" o:spid="_x0000_s1039" style="position:absolute;margin-left:86.3pt;margin-top:16.1pt;width:144.1pt;height:.5pt;z-index:-15728640;mso-wrap-distance-left:0;mso-wrap-distance-right:0;mso-position-horizontal-relative:page" fillcolor="black" stroked="f">
            <w10:wrap type="topAndBottom" anchorx="page"/>
          </v:rect>
        </w:pict>
      </w:r>
    </w:p>
    <w:p w:rsidR="00522C1D" w:rsidRDefault="00345E64">
      <w:pPr>
        <w:spacing w:before="69" w:line="223" w:lineRule="auto"/>
        <w:ind w:left="816" w:right="365" w:hanging="396"/>
        <w:rPr>
          <w:rFonts w:ascii="Palatino Linotype"/>
          <w:sz w:val="16"/>
        </w:rPr>
      </w:pPr>
      <w:r>
        <w:rPr>
          <w:rFonts w:ascii="Palatino Linotype"/>
          <w:position w:val="4"/>
          <w:sz w:val="16"/>
        </w:rPr>
        <w:t xml:space="preserve">* </w:t>
      </w:r>
      <w:r>
        <w:rPr>
          <w:rFonts w:ascii="Palatino Linotype"/>
          <w:sz w:val="16"/>
        </w:rPr>
        <w:t>Andrew</w:t>
      </w:r>
      <w:r>
        <w:rPr>
          <w:rFonts w:ascii="Palatino Linotype"/>
          <w:spacing w:val="-1"/>
          <w:sz w:val="16"/>
        </w:rPr>
        <w:t xml:space="preserve"> </w:t>
      </w:r>
      <w:proofErr w:type="spellStart"/>
      <w:r>
        <w:rPr>
          <w:rFonts w:ascii="Palatino Linotype"/>
          <w:sz w:val="16"/>
        </w:rPr>
        <w:t>Schmulow</w:t>
      </w:r>
      <w:proofErr w:type="spellEnd"/>
      <w:r>
        <w:rPr>
          <w:rFonts w:ascii="Palatino Linotype"/>
          <w:sz w:val="16"/>
        </w:rPr>
        <w:t xml:space="preserve"> BA Honours </w:t>
      </w:r>
      <w:proofErr w:type="spellStart"/>
      <w:r>
        <w:rPr>
          <w:rFonts w:ascii="Palatino Linotype"/>
          <w:sz w:val="16"/>
        </w:rPr>
        <w:t>LLB</w:t>
      </w:r>
      <w:proofErr w:type="spellEnd"/>
      <w:r>
        <w:rPr>
          <w:rFonts w:ascii="Palatino Linotype"/>
          <w:sz w:val="16"/>
        </w:rPr>
        <w:t xml:space="preserve"> (</w:t>
      </w:r>
      <w:r>
        <w:rPr>
          <w:rFonts w:ascii="Palatino Linotype"/>
          <w:i/>
          <w:sz w:val="16"/>
        </w:rPr>
        <w:t>Witwatersrand</w:t>
      </w:r>
      <w:r>
        <w:rPr>
          <w:rFonts w:ascii="Palatino Linotype"/>
          <w:sz w:val="16"/>
        </w:rPr>
        <w:t xml:space="preserve">) </w:t>
      </w:r>
      <w:proofErr w:type="spellStart"/>
      <w:r>
        <w:rPr>
          <w:rFonts w:ascii="Palatino Linotype"/>
          <w:sz w:val="16"/>
        </w:rPr>
        <w:t>GDLP</w:t>
      </w:r>
      <w:proofErr w:type="spellEnd"/>
      <w:r>
        <w:rPr>
          <w:rFonts w:ascii="Palatino Linotype"/>
          <w:sz w:val="16"/>
        </w:rPr>
        <w:t xml:space="preserve"> (</w:t>
      </w:r>
      <w:r>
        <w:rPr>
          <w:rFonts w:ascii="Palatino Linotype"/>
          <w:i/>
          <w:sz w:val="16"/>
        </w:rPr>
        <w:t>cum laude</w:t>
      </w:r>
      <w:r>
        <w:rPr>
          <w:rFonts w:ascii="Palatino Linotype"/>
          <w:sz w:val="16"/>
        </w:rPr>
        <w:t>) (</w:t>
      </w:r>
      <w:r>
        <w:rPr>
          <w:rFonts w:ascii="Palatino Linotype"/>
          <w:i/>
          <w:sz w:val="16"/>
        </w:rPr>
        <w:t>ANU</w:t>
      </w:r>
      <w:r>
        <w:rPr>
          <w:rFonts w:ascii="Palatino Linotype"/>
          <w:sz w:val="16"/>
        </w:rPr>
        <w:t>) PhD (</w:t>
      </w:r>
      <w:r>
        <w:rPr>
          <w:rFonts w:ascii="Palatino Linotype"/>
          <w:i/>
          <w:sz w:val="16"/>
        </w:rPr>
        <w:t>Melbourne</w:t>
      </w:r>
      <w:r>
        <w:rPr>
          <w:rFonts w:ascii="Palatino Linotype"/>
          <w:sz w:val="16"/>
        </w:rPr>
        <w:t>) is a senior Lecturer in Law at</w:t>
      </w:r>
      <w:r>
        <w:rPr>
          <w:rFonts w:ascii="Palatino Linotype"/>
          <w:spacing w:val="40"/>
          <w:sz w:val="16"/>
        </w:rPr>
        <w:t xml:space="preserve"> </w:t>
      </w:r>
      <w:r>
        <w:rPr>
          <w:rFonts w:ascii="Palatino Linotype"/>
          <w:sz w:val="16"/>
        </w:rPr>
        <w:t>the University of Wollongong.</w:t>
      </w:r>
    </w:p>
    <w:p w:rsidR="00522C1D" w:rsidRDefault="00345E64">
      <w:pPr>
        <w:spacing w:line="175" w:lineRule="exact"/>
        <w:ind w:left="420"/>
        <w:rPr>
          <w:rFonts w:ascii="Palatino Linotype" w:hAnsi="Palatino Linotype"/>
          <w:sz w:val="16"/>
        </w:rPr>
      </w:pPr>
      <w:r>
        <w:rPr>
          <w:rFonts w:ascii="Palatino Linotype" w:hAnsi="Palatino Linotype"/>
          <w:position w:val="4"/>
          <w:sz w:val="16"/>
        </w:rPr>
        <w:t>†</w:t>
      </w:r>
      <w:r>
        <w:rPr>
          <w:rFonts w:ascii="Palatino Linotype" w:hAnsi="Palatino Linotype"/>
          <w:spacing w:val="-2"/>
          <w:position w:val="4"/>
          <w:sz w:val="16"/>
        </w:rPr>
        <w:t xml:space="preserve"> </w:t>
      </w:r>
      <w:r>
        <w:rPr>
          <w:rFonts w:ascii="Palatino Linotype" w:hAnsi="Palatino Linotype"/>
          <w:sz w:val="16"/>
        </w:rPr>
        <w:t>Paul</w:t>
      </w:r>
      <w:r>
        <w:rPr>
          <w:rFonts w:ascii="Palatino Linotype" w:hAnsi="Palatino Linotype"/>
          <w:spacing w:val="-4"/>
          <w:sz w:val="16"/>
        </w:rPr>
        <w:t xml:space="preserve"> </w:t>
      </w:r>
      <w:r>
        <w:rPr>
          <w:rFonts w:ascii="Palatino Linotype" w:hAnsi="Palatino Linotype"/>
          <w:sz w:val="16"/>
        </w:rPr>
        <w:t>Mazzola</w:t>
      </w:r>
      <w:r>
        <w:rPr>
          <w:rFonts w:ascii="Palatino Linotype" w:hAnsi="Palatino Linotype"/>
          <w:spacing w:val="-1"/>
          <w:sz w:val="16"/>
        </w:rPr>
        <w:t xml:space="preserve"> </w:t>
      </w:r>
      <w:r>
        <w:rPr>
          <w:rFonts w:ascii="Palatino Linotype" w:hAnsi="Palatino Linotype"/>
          <w:sz w:val="16"/>
        </w:rPr>
        <w:t>is a</w:t>
      </w:r>
      <w:r>
        <w:rPr>
          <w:rFonts w:ascii="Palatino Linotype" w:hAnsi="Palatino Linotype"/>
          <w:spacing w:val="-2"/>
          <w:sz w:val="16"/>
        </w:rPr>
        <w:t xml:space="preserve"> </w:t>
      </w:r>
      <w:r>
        <w:rPr>
          <w:rFonts w:ascii="Palatino Linotype" w:hAnsi="Palatino Linotype"/>
          <w:sz w:val="16"/>
        </w:rPr>
        <w:t>Lecturer</w:t>
      </w:r>
      <w:r>
        <w:rPr>
          <w:rFonts w:ascii="Palatino Linotype" w:hAnsi="Palatino Linotype"/>
          <w:spacing w:val="-1"/>
          <w:sz w:val="16"/>
        </w:rPr>
        <w:t xml:space="preserve"> </w:t>
      </w:r>
      <w:r>
        <w:rPr>
          <w:rFonts w:ascii="Palatino Linotype" w:hAnsi="Palatino Linotype"/>
          <w:sz w:val="16"/>
        </w:rPr>
        <w:t>in</w:t>
      </w:r>
      <w:r>
        <w:rPr>
          <w:rFonts w:ascii="Palatino Linotype" w:hAnsi="Palatino Linotype"/>
          <w:spacing w:val="2"/>
          <w:sz w:val="16"/>
        </w:rPr>
        <w:t xml:space="preserve"> </w:t>
      </w:r>
      <w:r>
        <w:rPr>
          <w:rFonts w:ascii="Palatino Linotype" w:hAnsi="Palatino Linotype"/>
          <w:sz w:val="16"/>
        </w:rPr>
        <w:t>Banking</w:t>
      </w:r>
      <w:r>
        <w:rPr>
          <w:rFonts w:ascii="Palatino Linotype" w:hAnsi="Palatino Linotype"/>
          <w:spacing w:val="-1"/>
          <w:sz w:val="16"/>
        </w:rPr>
        <w:t xml:space="preserve"> </w:t>
      </w:r>
      <w:r>
        <w:rPr>
          <w:rFonts w:ascii="Palatino Linotype" w:hAnsi="Palatino Linotype"/>
          <w:sz w:val="16"/>
        </w:rPr>
        <w:t>and Finance,</w:t>
      </w:r>
      <w:r>
        <w:rPr>
          <w:rFonts w:ascii="Palatino Linotype" w:hAnsi="Palatino Linotype"/>
          <w:spacing w:val="-1"/>
          <w:sz w:val="16"/>
        </w:rPr>
        <w:t xml:space="preserve"> </w:t>
      </w:r>
      <w:r>
        <w:rPr>
          <w:rFonts w:ascii="Palatino Linotype" w:hAnsi="Palatino Linotype"/>
          <w:sz w:val="16"/>
        </w:rPr>
        <w:t>School</w:t>
      </w:r>
      <w:r>
        <w:rPr>
          <w:rFonts w:ascii="Palatino Linotype" w:hAnsi="Palatino Linotype"/>
          <w:spacing w:val="-9"/>
          <w:sz w:val="16"/>
        </w:rPr>
        <w:t xml:space="preserve"> </w:t>
      </w:r>
      <w:r>
        <w:rPr>
          <w:rFonts w:ascii="Palatino Linotype" w:hAnsi="Palatino Linotype"/>
          <w:sz w:val="16"/>
        </w:rPr>
        <w:t>of</w:t>
      </w:r>
      <w:r>
        <w:rPr>
          <w:rFonts w:ascii="Palatino Linotype" w:hAnsi="Palatino Linotype"/>
          <w:spacing w:val="-1"/>
          <w:sz w:val="16"/>
        </w:rPr>
        <w:t xml:space="preserve"> </w:t>
      </w:r>
      <w:r>
        <w:rPr>
          <w:rFonts w:ascii="Palatino Linotype" w:hAnsi="Palatino Linotype"/>
          <w:sz w:val="16"/>
        </w:rPr>
        <w:t>Business,</w:t>
      </w:r>
      <w:r>
        <w:rPr>
          <w:rFonts w:ascii="Palatino Linotype" w:hAnsi="Palatino Linotype"/>
          <w:spacing w:val="-4"/>
          <w:sz w:val="16"/>
        </w:rPr>
        <w:t xml:space="preserve"> </w:t>
      </w:r>
      <w:r>
        <w:rPr>
          <w:rFonts w:ascii="Palatino Linotype" w:hAnsi="Palatino Linotype"/>
          <w:sz w:val="16"/>
        </w:rPr>
        <w:t>University</w:t>
      </w:r>
      <w:r>
        <w:rPr>
          <w:rFonts w:ascii="Palatino Linotype" w:hAnsi="Palatino Linotype"/>
          <w:spacing w:val="-2"/>
          <w:sz w:val="16"/>
        </w:rPr>
        <w:t xml:space="preserve"> </w:t>
      </w:r>
      <w:r>
        <w:rPr>
          <w:rFonts w:ascii="Palatino Linotype" w:hAnsi="Palatino Linotype"/>
          <w:sz w:val="16"/>
        </w:rPr>
        <w:t xml:space="preserve">of </w:t>
      </w:r>
      <w:r>
        <w:rPr>
          <w:rFonts w:ascii="Palatino Linotype" w:hAnsi="Palatino Linotype"/>
          <w:spacing w:val="-2"/>
          <w:sz w:val="16"/>
        </w:rPr>
        <w:t>Wollongong.</w:t>
      </w:r>
    </w:p>
    <w:p w:rsidR="00522C1D" w:rsidRDefault="00345E64">
      <w:pPr>
        <w:spacing w:line="228" w:lineRule="exact"/>
        <w:ind w:left="420"/>
        <w:rPr>
          <w:rFonts w:ascii="Palatino Linotype" w:hAnsi="Palatino Linotype"/>
          <w:sz w:val="16"/>
        </w:rPr>
      </w:pPr>
      <w:r>
        <w:rPr>
          <w:rFonts w:ascii="Palatino Linotype" w:hAnsi="Palatino Linotype"/>
          <w:position w:val="4"/>
          <w:sz w:val="16"/>
        </w:rPr>
        <w:t>‡</w:t>
      </w:r>
      <w:r>
        <w:rPr>
          <w:rFonts w:ascii="Palatino Linotype" w:hAnsi="Palatino Linotype"/>
          <w:spacing w:val="-5"/>
          <w:position w:val="4"/>
          <w:sz w:val="16"/>
        </w:rPr>
        <w:t xml:space="preserve"> </w:t>
      </w:r>
      <w:r>
        <w:rPr>
          <w:rFonts w:ascii="Palatino Linotype" w:hAnsi="Palatino Linotype"/>
          <w:sz w:val="16"/>
        </w:rPr>
        <w:t>Daniel</w:t>
      </w:r>
      <w:r>
        <w:rPr>
          <w:rFonts w:ascii="Palatino Linotype" w:hAnsi="Palatino Linotype"/>
          <w:spacing w:val="-4"/>
          <w:sz w:val="16"/>
        </w:rPr>
        <w:t xml:space="preserve"> </w:t>
      </w:r>
      <w:r>
        <w:rPr>
          <w:rFonts w:ascii="Palatino Linotype" w:hAnsi="Palatino Linotype"/>
          <w:sz w:val="16"/>
        </w:rPr>
        <w:t>de</w:t>
      </w:r>
      <w:r>
        <w:rPr>
          <w:rFonts w:ascii="Palatino Linotype" w:hAnsi="Palatino Linotype"/>
          <w:spacing w:val="-5"/>
          <w:sz w:val="16"/>
        </w:rPr>
        <w:t xml:space="preserve"> </w:t>
      </w:r>
      <w:proofErr w:type="spellStart"/>
      <w:r>
        <w:rPr>
          <w:rFonts w:ascii="Palatino Linotype" w:hAnsi="Palatino Linotype"/>
          <w:sz w:val="16"/>
        </w:rPr>
        <w:t>Zilva</w:t>
      </w:r>
      <w:proofErr w:type="spellEnd"/>
      <w:r>
        <w:rPr>
          <w:rFonts w:ascii="Palatino Linotype" w:hAnsi="Palatino Linotype"/>
          <w:spacing w:val="1"/>
          <w:sz w:val="16"/>
        </w:rPr>
        <w:t xml:space="preserve"> </w:t>
      </w:r>
      <w:r>
        <w:rPr>
          <w:rFonts w:ascii="Palatino Linotype" w:hAnsi="Palatino Linotype"/>
          <w:sz w:val="16"/>
        </w:rPr>
        <w:t>is</w:t>
      </w:r>
      <w:r>
        <w:rPr>
          <w:rFonts w:ascii="Palatino Linotype" w:hAnsi="Palatino Linotype"/>
          <w:spacing w:val="-1"/>
          <w:sz w:val="16"/>
        </w:rPr>
        <w:t xml:space="preserve"> </w:t>
      </w:r>
      <w:r>
        <w:rPr>
          <w:rFonts w:ascii="Palatino Linotype" w:hAnsi="Palatino Linotype"/>
          <w:sz w:val="16"/>
        </w:rPr>
        <w:t>an</w:t>
      </w:r>
      <w:r>
        <w:rPr>
          <w:rFonts w:ascii="Palatino Linotype" w:hAnsi="Palatino Linotype"/>
          <w:spacing w:val="-1"/>
          <w:sz w:val="16"/>
        </w:rPr>
        <w:t xml:space="preserve"> </w:t>
      </w:r>
      <w:r>
        <w:rPr>
          <w:rFonts w:ascii="Palatino Linotype" w:hAnsi="Palatino Linotype"/>
          <w:sz w:val="16"/>
        </w:rPr>
        <w:t>Adjunct</w:t>
      </w:r>
      <w:r>
        <w:rPr>
          <w:rFonts w:ascii="Palatino Linotype" w:hAnsi="Palatino Linotype"/>
          <w:spacing w:val="-5"/>
          <w:sz w:val="16"/>
        </w:rPr>
        <w:t xml:space="preserve"> </w:t>
      </w:r>
      <w:r>
        <w:rPr>
          <w:rFonts w:ascii="Palatino Linotype" w:hAnsi="Palatino Linotype"/>
          <w:sz w:val="16"/>
        </w:rPr>
        <w:t>Fellow,</w:t>
      </w:r>
      <w:r>
        <w:rPr>
          <w:rFonts w:ascii="Palatino Linotype" w:hAnsi="Palatino Linotype"/>
          <w:spacing w:val="-3"/>
          <w:sz w:val="16"/>
        </w:rPr>
        <w:t xml:space="preserve"> </w:t>
      </w:r>
      <w:r>
        <w:rPr>
          <w:rFonts w:ascii="Palatino Linotype" w:hAnsi="Palatino Linotype"/>
          <w:sz w:val="16"/>
        </w:rPr>
        <w:t>Department</w:t>
      </w:r>
      <w:r>
        <w:rPr>
          <w:rFonts w:ascii="Palatino Linotype" w:hAnsi="Palatino Linotype"/>
          <w:spacing w:val="-6"/>
          <w:sz w:val="16"/>
        </w:rPr>
        <w:t xml:space="preserve"> </w:t>
      </w:r>
      <w:r>
        <w:rPr>
          <w:rFonts w:ascii="Palatino Linotype" w:hAnsi="Palatino Linotype"/>
          <w:sz w:val="16"/>
        </w:rPr>
        <w:t>of</w:t>
      </w:r>
      <w:r>
        <w:rPr>
          <w:rFonts w:ascii="Palatino Linotype" w:hAnsi="Palatino Linotype"/>
          <w:spacing w:val="1"/>
          <w:sz w:val="16"/>
        </w:rPr>
        <w:t xml:space="preserve"> </w:t>
      </w:r>
      <w:r>
        <w:rPr>
          <w:rFonts w:ascii="Palatino Linotype" w:hAnsi="Palatino Linotype"/>
          <w:sz w:val="16"/>
        </w:rPr>
        <w:t>Psychology,</w:t>
      </w:r>
      <w:r>
        <w:rPr>
          <w:rFonts w:ascii="Palatino Linotype" w:hAnsi="Palatino Linotype"/>
          <w:spacing w:val="-3"/>
          <w:sz w:val="16"/>
        </w:rPr>
        <w:t xml:space="preserve"> </w:t>
      </w:r>
      <w:proofErr w:type="gramStart"/>
      <w:r>
        <w:rPr>
          <w:rFonts w:ascii="Palatino Linotype" w:hAnsi="Palatino Linotype"/>
          <w:sz w:val="16"/>
        </w:rPr>
        <w:t>Macquarie</w:t>
      </w:r>
      <w:proofErr w:type="gramEnd"/>
      <w:r>
        <w:rPr>
          <w:rFonts w:ascii="Palatino Linotype" w:hAnsi="Palatino Linotype"/>
          <w:spacing w:val="-4"/>
          <w:sz w:val="16"/>
        </w:rPr>
        <w:t xml:space="preserve"> </w:t>
      </w:r>
      <w:r>
        <w:rPr>
          <w:rFonts w:ascii="Palatino Linotype" w:hAnsi="Palatino Linotype"/>
          <w:spacing w:val="-2"/>
          <w:sz w:val="16"/>
        </w:rPr>
        <w:t>University.</w:t>
      </w:r>
    </w:p>
    <w:p w:rsidR="00522C1D" w:rsidRDefault="00522C1D">
      <w:pPr>
        <w:spacing w:line="228" w:lineRule="exact"/>
        <w:rPr>
          <w:rFonts w:ascii="Palatino Linotype" w:hAnsi="Palatino Linotype"/>
          <w:sz w:val="16"/>
        </w:rPr>
        <w:sectPr w:rsidR="00522C1D">
          <w:footerReference w:type="default" r:id="rId8"/>
          <w:type w:val="continuous"/>
          <w:pgSz w:w="11910" w:h="16840"/>
          <w:pgMar w:top="1380" w:right="1040" w:bottom="380" w:left="1020" w:header="0" w:footer="181" w:gutter="0"/>
          <w:pgNumType w:start="1"/>
          <w:cols w:space="720"/>
        </w:sectPr>
      </w:pPr>
    </w:p>
    <w:p w:rsidR="00522C1D" w:rsidRDefault="00522C1D">
      <w:pPr>
        <w:pStyle w:val="BodyText"/>
        <w:ind w:left="0"/>
        <w:jc w:val="left"/>
        <w:rPr>
          <w:rFonts w:ascii="Palatino Linotype"/>
          <w:sz w:val="9"/>
        </w:rPr>
      </w:pPr>
    </w:p>
    <w:p w:rsidR="00522C1D" w:rsidRDefault="00345E64">
      <w:pPr>
        <w:pStyle w:val="BodyText"/>
        <w:spacing w:before="90"/>
        <w:ind w:right="116"/>
      </w:pPr>
      <w:r>
        <w:t>Examples are too numerous to list and are not within the purview of this paper. Much of this misconduct was known to the financial industry regulators: the Australian Prudential Regulation Authority (APRA), and the Australian Securities and Investments Com</w:t>
      </w:r>
      <w:r>
        <w:t>mission (ASIC). The culmination of this sustained misconduct was the establishment of a Royal Commission of Inquiry to investigate misconduct in the Australian financial industry. Included in the Royal Commission’s terms</w:t>
      </w:r>
      <w:r>
        <w:rPr>
          <w:spacing w:val="-8"/>
        </w:rPr>
        <w:t xml:space="preserve"> </w:t>
      </w:r>
      <w:r>
        <w:t>of</w:t>
      </w:r>
      <w:r>
        <w:rPr>
          <w:spacing w:val="-9"/>
        </w:rPr>
        <w:t xml:space="preserve"> </w:t>
      </w:r>
      <w:r>
        <w:t>reference</w:t>
      </w:r>
      <w:r>
        <w:rPr>
          <w:spacing w:val="-11"/>
        </w:rPr>
        <w:t xml:space="preserve"> </w:t>
      </w:r>
      <w:r>
        <w:t>was</w:t>
      </w:r>
      <w:r>
        <w:rPr>
          <w:spacing w:val="-8"/>
        </w:rPr>
        <w:t xml:space="preserve"> </w:t>
      </w:r>
      <w:r>
        <w:t>an</w:t>
      </w:r>
      <w:r>
        <w:rPr>
          <w:spacing w:val="-10"/>
        </w:rPr>
        <w:t xml:space="preserve"> </w:t>
      </w:r>
      <w:r>
        <w:t>investigation</w:t>
      </w:r>
      <w:r>
        <w:rPr>
          <w:spacing w:val="-10"/>
        </w:rPr>
        <w:t xml:space="preserve"> </w:t>
      </w:r>
      <w:r>
        <w:t>o</w:t>
      </w:r>
      <w:r>
        <w:t>f</w:t>
      </w:r>
      <w:r>
        <w:rPr>
          <w:spacing w:val="-9"/>
        </w:rPr>
        <w:t xml:space="preserve"> </w:t>
      </w:r>
      <w:r>
        <w:t>the</w:t>
      </w:r>
      <w:r>
        <w:rPr>
          <w:spacing w:val="-7"/>
        </w:rPr>
        <w:t xml:space="preserve"> </w:t>
      </w:r>
      <w:r>
        <w:t>role</w:t>
      </w:r>
      <w:r>
        <w:rPr>
          <w:spacing w:val="-11"/>
        </w:rPr>
        <w:t xml:space="preserve"> </w:t>
      </w:r>
      <w:r>
        <w:t>of</w:t>
      </w:r>
      <w:r>
        <w:rPr>
          <w:spacing w:val="-4"/>
        </w:rPr>
        <w:t xml:space="preserve"> </w:t>
      </w:r>
      <w:r>
        <w:t>Australia’s</w:t>
      </w:r>
      <w:r>
        <w:rPr>
          <w:spacing w:val="-8"/>
        </w:rPr>
        <w:t xml:space="preserve"> </w:t>
      </w:r>
      <w:r>
        <w:t>financial</w:t>
      </w:r>
      <w:r>
        <w:rPr>
          <w:spacing w:val="-6"/>
        </w:rPr>
        <w:t xml:space="preserve"> </w:t>
      </w:r>
      <w:r>
        <w:t>industry</w:t>
      </w:r>
      <w:r>
        <w:rPr>
          <w:spacing w:val="-9"/>
        </w:rPr>
        <w:t xml:space="preserve"> </w:t>
      </w:r>
      <w:r>
        <w:t>watchdogs:</w:t>
      </w:r>
      <w:r>
        <w:rPr>
          <w:spacing w:val="-11"/>
        </w:rPr>
        <w:t xml:space="preserve"> </w:t>
      </w:r>
      <w:r>
        <w:t>ASIC and APRA. That investigation determined that both agencies had succumbed to capture, and recommended that a new oversight authority be established “to assess the effectiveness of each regulator i</w:t>
      </w:r>
      <w:r>
        <w:t>n discharging its functions and meeting its statutory objects</w:t>
      </w:r>
      <w:bookmarkStart w:id="3" w:name="_bookmark0"/>
      <w:bookmarkEnd w:id="3"/>
      <w:r>
        <w:t>”.</w:t>
      </w:r>
      <w:r>
        <w:rPr>
          <w:vertAlign w:val="superscript"/>
        </w:rPr>
        <w:t>1</w:t>
      </w:r>
      <w:r>
        <w:t xml:space="preserve"> That recommendation has been</w:t>
      </w:r>
      <w:r>
        <w:rPr>
          <w:spacing w:val="-5"/>
        </w:rPr>
        <w:t xml:space="preserve"> </w:t>
      </w:r>
      <w:r>
        <w:t>reflected</w:t>
      </w:r>
      <w:r>
        <w:rPr>
          <w:spacing w:val="-5"/>
        </w:rPr>
        <w:t xml:space="preserve"> </w:t>
      </w:r>
      <w:r>
        <w:t>in</w:t>
      </w:r>
      <w:r>
        <w:rPr>
          <w:spacing w:val="-5"/>
        </w:rPr>
        <w:t xml:space="preserve"> </w:t>
      </w:r>
      <w:r>
        <w:t>proposed</w:t>
      </w:r>
      <w:r>
        <w:rPr>
          <w:spacing w:val="-1"/>
        </w:rPr>
        <w:t xml:space="preserve"> </w:t>
      </w:r>
      <w:r>
        <w:t>legislation</w:t>
      </w:r>
      <w:r>
        <w:rPr>
          <w:spacing w:val="-1"/>
        </w:rPr>
        <w:t xml:space="preserve"> </w:t>
      </w:r>
      <w:r>
        <w:t>currently</w:t>
      </w:r>
      <w:r>
        <w:rPr>
          <w:spacing w:val="-5"/>
        </w:rPr>
        <w:t xml:space="preserve"> </w:t>
      </w:r>
      <w:r>
        <w:t>before</w:t>
      </w:r>
      <w:r>
        <w:rPr>
          <w:spacing w:val="-7"/>
        </w:rPr>
        <w:t xml:space="preserve"> </w:t>
      </w:r>
      <w:r>
        <w:t>Australia’s Federal</w:t>
      </w:r>
      <w:r>
        <w:rPr>
          <w:spacing w:val="-7"/>
        </w:rPr>
        <w:t xml:space="preserve"> </w:t>
      </w:r>
      <w:r>
        <w:t>Parliament:</w:t>
      </w:r>
      <w:r>
        <w:rPr>
          <w:spacing w:val="-2"/>
        </w:rPr>
        <w:t xml:space="preserve"> </w:t>
      </w:r>
      <w:r>
        <w:t xml:space="preserve">the </w:t>
      </w:r>
      <w:r>
        <w:rPr>
          <w:i/>
        </w:rPr>
        <w:t>Financial Regulator Assessment Authority Bill (</w:t>
      </w:r>
      <w:r>
        <w:t>“the Bill”</w:t>
      </w:r>
      <w:r>
        <w:rPr>
          <w:i/>
        </w:rPr>
        <w:t>)</w:t>
      </w:r>
      <w:r>
        <w:t>.</w:t>
      </w:r>
      <w:r>
        <w:rPr>
          <w:vertAlign w:val="superscript"/>
        </w:rPr>
        <w:t>2</w:t>
      </w:r>
      <w:r>
        <w:t xml:space="preserve"> This article explores the recent and ground- breaking development in the legislative architecture of the Australian financial system. The Authority’s task will be to watch over Australia’s financial industry regulators, and enhance their efficacy, princip</w:t>
      </w:r>
      <w:r>
        <w:t>ally by mitigating the phenomenon of ‘regulatory capture’.</w:t>
      </w:r>
    </w:p>
    <w:p w:rsidR="00522C1D" w:rsidRDefault="00345E64">
      <w:pPr>
        <w:pStyle w:val="BodyText"/>
        <w:ind w:right="112" w:firstLine="285"/>
      </w:pPr>
      <w:r>
        <w:t>This Australian initiative can trace</w:t>
      </w:r>
      <w:r>
        <w:rPr>
          <w:spacing w:val="-1"/>
        </w:rPr>
        <w:t xml:space="preserve"> </w:t>
      </w:r>
      <w:r>
        <w:t>its roots to American scholarship going back some</w:t>
      </w:r>
      <w:r>
        <w:rPr>
          <w:spacing w:val="-1"/>
        </w:rPr>
        <w:t xml:space="preserve"> </w:t>
      </w:r>
      <w:r>
        <w:t>160 years. Indeed, the earliest well-springs of this initiative are based upon the writings of Charles Francis</w:t>
      </w:r>
      <w:r>
        <w:t xml:space="preserve"> Adams</w:t>
      </w:r>
      <w:r>
        <w:rPr>
          <w:spacing w:val="-1"/>
        </w:rPr>
        <w:t xml:space="preserve"> </w:t>
      </w:r>
      <w:r>
        <w:t>Jnr</w:t>
      </w:r>
      <w:r>
        <w:rPr>
          <w:spacing w:val="-3"/>
        </w:rPr>
        <w:t xml:space="preserve"> </w:t>
      </w:r>
      <w:r>
        <w:t>who,</w:t>
      </w:r>
      <w:r>
        <w:rPr>
          <w:spacing w:val="-8"/>
        </w:rPr>
        <w:t xml:space="preserve"> </w:t>
      </w:r>
      <w:r>
        <w:t>writing</w:t>
      </w:r>
      <w:r>
        <w:rPr>
          <w:spacing w:val="-3"/>
        </w:rPr>
        <w:t xml:space="preserve"> </w:t>
      </w:r>
      <w:r>
        <w:t>in</w:t>
      </w:r>
      <w:r>
        <w:rPr>
          <w:spacing w:val="-3"/>
        </w:rPr>
        <w:t xml:space="preserve"> </w:t>
      </w:r>
      <w:r>
        <w:t>the</w:t>
      </w:r>
      <w:r>
        <w:rPr>
          <w:spacing w:val="-5"/>
        </w:rPr>
        <w:t xml:space="preserve"> </w:t>
      </w:r>
      <w:r>
        <w:t>1860s,</w:t>
      </w:r>
      <w:r>
        <w:rPr>
          <w:spacing w:val="-3"/>
        </w:rPr>
        <w:t xml:space="preserve"> </w:t>
      </w:r>
      <w:r>
        <w:t>put</w:t>
      </w:r>
      <w:r>
        <w:rPr>
          <w:spacing w:val="-5"/>
        </w:rPr>
        <w:t xml:space="preserve"> </w:t>
      </w:r>
      <w:r>
        <w:t>forth</w:t>
      </w:r>
      <w:r>
        <w:rPr>
          <w:spacing w:val="-3"/>
        </w:rPr>
        <w:t xml:space="preserve"> </w:t>
      </w:r>
      <w:r>
        <w:t>the</w:t>
      </w:r>
      <w:r>
        <w:rPr>
          <w:spacing w:val="-5"/>
        </w:rPr>
        <w:t xml:space="preserve"> </w:t>
      </w:r>
      <w:r>
        <w:t>idea</w:t>
      </w:r>
      <w:r>
        <w:rPr>
          <w:spacing w:val="-3"/>
        </w:rPr>
        <w:t xml:space="preserve"> </w:t>
      </w:r>
      <w:r>
        <w:t>–</w:t>
      </w:r>
      <w:r>
        <w:rPr>
          <w:spacing w:val="-3"/>
        </w:rPr>
        <w:t xml:space="preserve"> </w:t>
      </w:r>
      <w:r>
        <w:t>in</w:t>
      </w:r>
      <w:r>
        <w:rPr>
          <w:spacing w:val="-3"/>
        </w:rPr>
        <w:t xml:space="preserve"> </w:t>
      </w:r>
      <w:r>
        <w:t>the</w:t>
      </w:r>
      <w:r>
        <w:rPr>
          <w:spacing w:val="-5"/>
        </w:rPr>
        <w:t xml:space="preserve"> </w:t>
      </w:r>
      <w:r>
        <w:t>words</w:t>
      </w:r>
      <w:r>
        <w:rPr>
          <w:spacing w:val="-1"/>
        </w:rPr>
        <w:t xml:space="preserve"> </w:t>
      </w:r>
      <w:r>
        <w:t>of</w:t>
      </w:r>
      <w:r>
        <w:rPr>
          <w:spacing w:val="-2"/>
        </w:rPr>
        <w:t xml:space="preserve"> </w:t>
      </w:r>
      <w:r>
        <w:t>Thomas</w:t>
      </w:r>
      <w:r>
        <w:rPr>
          <w:spacing w:val="-1"/>
        </w:rPr>
        <w:t xml:space="preserve"> </w:t>
      </w:r>
      <w:r>
        <w:t>K.</w:t>
      </w:r>
      <w:r>
        <w:rPr>
          <w:spacing w:val="-2"/>
        </w:rPr>
        <w:t xml:space="preserve"> </w:t>
      </w:r>
      <w:proofErr w:type="spellStart"/>
      <w:r>
        <w:t>McCraw</w:t>
      </w:r>
      <w:proofErr w:type="spellEnd"/>
      <w:r>
        <w:t xml:space="preserve"> –</w:t>
      </w:r>
      <w:r>
        <w:rPr>
          <w:spacing w:val="-8"/>
        </w:rPr>
        <w:t xml:space="preserve"> </w:t>
      </w:r>
      <w:r>
        <w:t>of</w:t>
      </w:r>
      <w:r>
        <w:rPr>
          <w:spacing w:val="-2"/>
        </w:rPr>
        <w:t xml:space="preserve"> </w:t>
      </w:r>
      <w:r>
        <w:t>a “Sunshine Commission</w:t>
      </w:r>
      <w:bookmarkStart w:id="4" w:name="_bookmark1"/>
      <w:bookmarkEnd w:id="4"/>
      <w:r>
        <w:t>”,</w:t>
      </w:r>
      <w:r>
        <w:rPr>
          <w:vertAlign w:val="superscript"/>
        </w:rPr>
        <w:t>3</w:t>
      </w:r>
      <w:r>
        <w:t xml:space="preserve"> the purpose of which would have been to exercise oversight over, and mitigate the capture of, the Railroad Commissions in the United </w:t>
      </w:r>
      <w:r>
        <w:t xml:space="preserve">States by the </w:t>
      </w:r>
      <w:r>
        <w:rPr>
          <w:i/>
        </w:rPr>
        <w:t>railroad barons</w:t>
      </w:r>
      <w:r>
        <w:t>.</w:t>
      </w:r>
      <w:r>
        <w:rPr>
          <w:vertAlign w:val="superscript"/>
        </w:rPr>
        <w:t>4</w:t>
      </w:r>
      <w:r>
        <w:t xml:space="preserve"> As such,</w:t>
      </w:r>
      <w:r>
        <w:rPr>
          <w:spacing w:val="-8"/>
        </w:rPr>
        <w:t xml:space="preserve"> </w:t>
      </w:r>
      <w:r>
        <w:t>we</w:t>
      </w:r>
      <w:r>
        <w:rPr>
          <w:spacing w:val="-9"/>
        </w:rPr>
        <w:t xml:space="preserve"> </w:t>
      </w:r>
      <w:r>
        <w:t>assert</w:t>
      </w:r>
      <w:r>
        <w:rPr>
          <w:spacing w:val="-9"/>
        </w:rPr>
        <w:t xml:space="preserve"> </w:t>
      </w:r>
      <w:r>
        <w:t>that</w:t>
      </w:r>
      <w:r>
        <w:rPr>
          <w:spacing w:val="-9"/>
        </w:rPr>
        <w:t xml:space="preserve"> </w:t>
      </w:r>
      <w:r>
        <w:t>this</w:t>
      </w:r>
      <w:r>
        <w:rPr>
          <w:spacing w:val="-4"/>
        </w:rPr>
        <w:t xml:space="preserve"> </w:t>
      </w:r>
      <w:r>
        <w:t>initiative</w:t>
      </w:r>
      <w:r>
        <w:rPr>
          <w:spacing w:val="-3"/>
        </w:rPr>
        <w:t xml:space="preserve"> </w:t>
      </w:r>
      <w:r>
        <w:t>in</w:t>
      </w:r>
      <w:r>
        <w:rPr>
          <w:spacing w:val="-8"/>
        </w:rPr>
        <w:t xml:space="preserve"> </w:t>
      </w:r>
      <w:r>
        <w:t>Australia</w:t>
      </w:r>
      <w:r>
        <w:rPr>
          <w:spacing w:val="-4"/>
        </w:rPr>
        <w:t xml:space="preserve"> </w:t>
      </w:r>
      <w:r>
        <w:t>is</w:t>
      </w:r>
      <w:r>
        <w:rPr>
          <w:spacing w:val="-6"/>
        </w:rPr>
        <w:t xml:space="preserve"> </w:t>
      </w:r>
      <w:r>
        <w:t>of</w:t>
      </w:r>
      <w:r>
        <w:rPr>
          <w:spacing w:val="-7"/>
        </w:rPr>
        <w:t xml:space="preserve"> </w:t>
      </w:r>
      <w:r>
        <w:t>significance,</w:t>
      </w:r>
      <w:r>
        <w:rPr>
          <w:spacing w:val="-7"/>
        </w:rPr>
        <w:t xml:space="preserve"> </w:t>
      </w:r>
      <w:r>
        <w:t>not</w:t>
      </w:r>
      <w:r>
        <w:rPr>
          <w:spacing w:val="-4"/>
        </w:rPr>
        <w:t xml:space="preserve"> </w:t>
      </w:r>
      <w:r>
        <w:t>just</w:t>
      </w:r>
      <w:r>
        <w:rPr>
          <w:spacing w:val="-9"/>
        </w:rPr>
        <w:t xml:space="preserve"> </w:t>
      </w:r>
      <w:r>
        <w:t>domestically,</w:t>
      </w:r>
      <w:r>
        <w:rPr>
          <w:spacing w:val="-8"/>
        </w:rPr>
        <w:t xml:space="preserve"> </w:t>
      </w:r>
      <w:r>
        <w:t>but</w:t>
      </w:r>
      <w:r>
        <w:rPr>
          <w:spacing w:val="-4"/>
        </w:rPr>
        <w:t xml:space="preserve"> </w:t>
      </w:r>
      <w:r>
        <w:t>indeed</w:t>
      </w:r>
      <w:r>
        <w:rPr>
          <w:spacing w:val="-2"/>
        </w:rPr>
        <w:t xml:space="preserve"> </w:t>
      </w:r>
      <w:r>
        <w:t>the world</w:t>
      </w:r>
      <w:r>
        <w:rPr>
          <w:spacing w:val="-4"/>
        </w:rPr>
        <w:t xml:space="preserve"> </w:t>
      </w:r>
      <w:r>
        <w:t>over:</w:t>
      </w:r>
      <w:r>
        <w:rPr>
          <w:spacing w:val="-6"/>
        </w:rPr>
        <w:t xml:space="preserve"> </w:t>
      </w:r>
      <w:r>
        <w:t>wherever</w:t>
      </w:r>
      <w:r>
        <w:rPr>
          <w:spacing w:val="-4"/>
        </w:rPr>
        <w:t xml:space="preserve"> </w:t>
      </w:r>
      <w:r>
        <w:t>regulators</w:t>
      </w:r>
      <w:r>
        <w:rPr>
          <w:spacing w:val="-3"/>
        </w:rPr>
        <w:t xml:space="preserve"> </w:t>
      </w:r>
      <w:r>
        <w:t>regulate</w:t>
      </w:r>
      <w:r>
        <w:rPr>
          <w:spacing w:val="-6"/>
        </w:rPr>
        <w:t xml:space="preserve"> </w:t>
      </w:r>
      <w:r>
        <w:t>the</w:t>
      </w:r>
      <w:r>
        <w:rPr>
          <w:spacing w:val="-6"/>
        </w:rPr>
        <w:t xml:space="preserve"> </w:t>
      </w:r>
      <w:r>
        <w:t>financial</w:t>
      </w:r>
      <w:r>
        <w:rPr>
          <w:spacing w:val="-6"/>
        </w:rPr>
        <w:t xml:space="preserve"> </w:t>
      </w:r>
      <w:r>
        <w:t>industry,</w:t>
      </w:r>
      <w:r>
        <w:rPr>
          <w:spacing w:val="-4"/>
        </w:rPr>
        <w:t xml:space="preserve"> </w:t>
      </w:r>
      <w:r>
        <w:t>and</w:t>
      </w:r>
      <w:r>
        <w:rPr>
          <w:spacing w:val="-4"/>
        </w:rPr>
        <w:t xml:space="preserve"> </w:t>
      </w:r>
      <w:r>
        <w:t>wherever</w:t>
      </w:r>
      <w:r>
        <w:rPr>
          <w:spacing w:val="-4"/>
        </w:rPr>
        <w:t xml:space="preserve"> </w:t>
      </w:r>
      <w:r>
        <w:t>they</w:t>
      </w:r>
      <w:r>
        <w:rPr>
          <w:spacing w:val="-4"/>
        </w:rPr>
        <w:t xml:space="preserve"> </w:t>
      </w:r>
      <w:r>
        <w:t>are</w:t>
      </w:r>
      <w:r>
        <w:rPr>
          <w:spacing w:val="-6"/>
        </w:rPr>
        <w:t xml:space="preserve"> </w:t>
      </w:r>
      <w:r>
        <w:t>susceptible</w:t>
      </w:r>
      <w:r>
        <w:rPr>
          <w:spacing w:val="-6"/>
        </w:rPr>
        <w:t xml:space="preserve"> </w:t>
      </w:r>
      <w:r>
        <w:t xml:space="preserve">to </w:t>
      </w:r>
      <w:r>
        <w:rPr>
          <w:spacing w:val="-2"/>
        </w:rPr>
        <w:t>capture.</w:t>
      </w:r>
    </w:p>
    <w:p w:rsidR="00522C1D" w:rsidRDefault="00345E64">
      <w:pPr>
        <w:pStyle w:val="BodyText"/>
        <w:ind w:right="117" w:firstLine="285"/>
      </w:pPr>
      <w:r>
        <w:t>Of further significance to scholars of financial industry regulatory architecture, consumer rights academics and proponents, and scholars of public policy, is that this is an important reform of the Australian “Twin Peaks” model of financial system regulat</w:t>
      </w:r>
      <w:r>
        <w:t>ion – a model slowly gaining adherents internationally.</w:t>
      </w:r>
      <w:r>
        <w:rPr>
          <w:vertAlign w:val="superscript"/>
        </w:rPr>
        <w:t>5</w:t>
      </w:r>
      <w:r>
        <w:t xml:space="preserve"> It has been argued elsewhere that the Australian Twin Peaks model is the optimal model</w:t>
      </w:r>
      <w:r>
        <w:rPr>
          <w:spacing w:val="-15"/>
        </w:rPr>
        <w:t xml:space="preserve"> </w:t>
      </w:r>
      <w:r>
        <w:t>for</w:t>
      </w:r>
      <w:r>
        <w:rPr>
          <w:spacing w:val="-15"/>
        </w:rPr>
        <w:t xml:space="preserve"> </w:t>
      </w:r>
      <w:r>
        <w:t>the</w:t>
      </w:r>
      <w:r>
        <w:rPr>
          <w:spacing w:val="-15"/>
        </w:rPr>
        <w:t xml:space="preserve"> </w:t>
      </w:r>
      <w:r>
        <w:t>regulation</w:t>
      </w:r>
      <w:r>
        <w:rPr>
          <w:spacing w:val="-15"/>
        </w:rPr>
        <w:t xml:space="preserve"> </w:t>
      </w:r>
      <w:r>
        <w:t>of</w:t>
      </w:r>
      <w:r>
        <w:rPr>
          <w:spacing w:val="-15"/>
        </w:rPr>
        <w:t xml:space="preserve"> </w:t>
      </w:r>
      <w:r>
        <w:t>the</w:t>
      </w:r>
      <w:r>
        <w:rPr>
          <w:spacing w:val="-15"/>
        </w:rPr>
        <w:t xml:space="preserve"> </w:t>
      </w:r>
      <w:r>
        <w:t>financial</w:t>
      </w:r>
      <w:r>
        <w:rPr>
          <w:spacing w:val="-15"/>
        </w:rPr>
        <w:t xml:space="preserve"> </w:t>
      </w:r>
      <w:r>
        <w:t>industry,</w:t>
      </w:r>
      <w:r>
        <w:rPr>
          <w:spacing w:val="-15"/>
        </w:rPr>
        <w:t xml:space="preserve"> </w:t>
      </w:r>
      <w:r>
        <w:t>in</w:t>
      </w:r>
      <w:r>
        <w:rPr>
          <w:spacing w:val="-15"/>
        </w:rPr>
        <w:t xml:space="preserve"> </w:t>
      </w:r>
      <w:r>
        <w:t>that</w:t>
      </w:r>
      <w:r>
        <w:rPr>
          <w:spacing w:val="-15"/>
        </w:rPr>
        <w:t xml:space="preserve"> </w:t>
      </w:r>
      <w:r>
        <w:t>it</w:t>
      </w:r>
      <w:r>
        <w:rPr>
          <w:spacing w:val="-15"/>
        </w:rPr>
        <w:t xml:space="preserve"> </w:t>
      </w:r>
      <w:r>
        <w:t>is</w:t>
      </w:r>
      <w:r>
        <w:rPr>
          <w:spacing w:val="-15"/>
        </w:rPr>
        <w:t xml:space="preserve"> </w:t>
      </w:r>
      <w:r>
        <w:t>the</w:t>
      </w:r>
      <w:r>
        <w:rPr>
          <w:spacing w:val="-15"/>
        </w:rPr>
        <w:t xml:space="preserve"> </w:t>
      </w:r>
      <w:r>
        <w:t>only</w:t>
      </w:r>
      <w:r>
        <w:rPr>
          <w:spacing w:val="-15"/>
        </w:rPr>
        <w:t xml:space="preserve"> </w:t>
      </w:r>
      <w:r>
        <w:t>model</w:t>
      </w:r>
      <w:r>
        <w:rPr>
          <w:spacing w:val="-15"/>
        </w:rPr>
        <w:t xml:space="preserve"> </w:t>
      </w:r>
      <w:r>
        <w:t>that</w:t>
      </w:r>
      <w:r>
        <w:rPr>
          <w:spacing w:val="-15"/>
        </w:rPr>
        <w:t xml:space="preserve"> </w:t>
      </w:r>
      <w:r>
        <w:t>resolves</w:t>
      </w:r>
      <w:r>
        <w:rPr>
          <w:spacing w:val="-15"/>
        </w:rPr>
        <w:t xml:space="preserve"> </w:t>
      </w:r>
      <w:r>
        <w:t>the</w:t>
      </w:r>
      <w:r>
        <w:rPr>
          <w:spacing w:val="-15"/>
        </w:rPr>
        <w:t xml:space="preserve"> </w:t>
      </w:r>
      <w:r>
        <w:t>observed shortcomin</w:t>
      </w:r>
      <w:r>
        <w:t>gs</w:t>
      </w:r>
      <w:r>
        <w:rPr>
          <w:spacing w:val="-7"/>
        </w:rPr>
        <w:t xml:space="preserve"> </w:t>
      </w:r>
      <w:r>
        <w:t>of</w:t>
      </w:r>
      <w:r>
        <w:rPr>
          <w:spacing w:val="-8"/>
        </w:rPr>
        <w:t xml:space="preserve"> </w:t>
      </w:r>
      <w:r>
        <w:t>the</w:t>
      </w:r>
      <w:r>
        <w:rPr>
          <w:spacing w:val="-5"/>
        </w:rPr>
        <w:t xml:space="preserve"> </w:t>
      </w:r>
      <w:r>
        <w:t>remaining</w:t>
      </w:r>
      <w:r>
        <w:rPr>
          <w:spacing w:val="-3"/>
        </w:rPr>
        <w:t xml:space="preserve"> </w:t>
      </w:r>
      <w:r>
        <w:t>three</w:t>
      </w:r>
      <w:r>
        <w:rPr>
          <w:spacing w:val="-5"/>
        </w:rPr>
        <w:t xml:space="preserve"> </w:t>
      </w:r>
      <w:r>
        <w:t>alternative</w:t>
      </w:r>
      <w:r>
        <w:rPr>
          <w:spacing w:val="-10"/>
        </w:rPr>
        <w:t xml:space="preserve"> </w:t>
      </w:r>
      <w:r>
        <w:t>models</w:t>
      </w:r>
      <w:r>
        <w:rPr>
          <w:spacing w:val="-7"/>
        </w:rPr>
        <w:t xml:space="preserve"> </w:t>
      </w:r>
      <w:r>
        <w:t>of</w:t>
      </w:r>
      <w:r>
        <w:rPr>
          <w:spacing w:val="-8"/>
        </w:rPr>
        <w:t xml:space="preserve"> </w:t>
      </w:r>
      <w:r>
        <w:t>financial</w:t>
      </w:r>
      <w:r>
        <w:rPr>
          <w:spacing w:val="-10"/>
        </w:rPr>
        <w:t xml:space="preserve"> </w:t>
      </w:r>
      <w:r>
        <w:t>system</w:t>
      </w:r>
      <w:r>
        <w:rPr>
          <w:spacing w:val="-10"/>
        </w:rPr>
        <w:t xml:space="preserve"> </w:t>
      </w:r>
      <w:r>
        <w:t>regulati</w:t>
      </w:r>
      <w:bookmarkStart w:id="5" w:name="_bookmark2"/>
      <w:bookmarkEnd w:id="5"/>
      <w:r>
        <w:t>on.</w:t>
      </w:r>
      <w:r>
        <w:rPr>
          <w:vertAlign w:val="superscript"/>
        </w:rPr>
        <w:t>6</w:t>
      </w:r>
      <w:r>
        <w:rPr>
          <w:spacing w:val="-8"/>
        </w:rPr>
        <w:t xml:space="preserve"> </w:t>
      </w:r>
      <w:r>
        <w:t>In</w:t>
      </w:r>
      <w:r>
        <w:rPr>
          <w:spacing w:val="-8"/>
        </w:rPr>
        <w:t xml:space="preserve"> </w:t>
      </w:r>
      <w:r>
        <w:t xml:space="preserve">particular, it is the only model that separates the regulation of prudential soundness (in Australia’s case, by APRA) and market conduct and consumer protection (in Australia’s case, by ASIC) into two separate, peak Federal agencies, where each agency has </w:t>
      </w:r>
      <w:r>
        <w:t>a comprehensive jurisdiction (largely) irrespective of the type of entity it regulates (e.g. banks versus insurers), and in which each peak is created equal to the other.</w:t>
      </w:r>
    </w:p>
    <w:p w:rsidR="00522C1D" w:rsidRDefault="00345E64">
      <w:pPr>
        <w:pStyle w:val="BodyText"/>
        <w:ind w:right="119" w:firstLine="285"/>
      </w:pPr>
      <w:r>
        <w:t>The Twin Peaks architecture mitigates against regulatory overlap or underlap, against issues “falling</w:t>
      </w:r>
      <w:r>
        <w:rPr>
          <w:spacing w:val="-15"/>
        </w:rPr>
        <w:t xml:space="preserve"> </w:t>
      </w:r>
      <w:r>
        <w:t>between</w:t>
      </w:r>
      <w:r>
        <w:rPr>
          <w:spacing w:val="-15"/>
        </w:rPr>
        <w:t xml:space="preserve"> </w:t>
      </w:r>
      <w:r>
        <w:t>the</w:t>
      </w:r>
      <w:r>
        <w:rPr>
          <w:spacing w:val="-15"/>
        </w:rPr>
        <w:t xml:space="preserve"> </w:t>
      </w:r>
      <w:r>
        <w:t>cracks”,</w:t>
      </w:r>
      <w:r>
        <w:rPr>
          <w:spacing w:val="-15"/>
        </w:rPr>
        <w:t xml:space="preserve"> </w:t>
      </w:r>
      <w:r>
        <w:t>and</w:t>
      </w:r>
      <w:r>
        <w:rPr>
          <w:spacing w:val="-15"/>
        </w:rPr>
        <w:t xml:space="preserve"> </w:t>
      </w:r>
      <w:r>
        <w:t>crucially,</w:t>
      </w:r>
      <w:r>
        <w:rPr>
          <w:spacing w:val="-15"/>
        </w:rPr>
        <w:t xml:space="preserve"> </w:t>
      </w:r>
      <w:r>
        <w:t>recognises</w:t>
      </w:r>
      <w:r>
        <w:rPr>
          <w:spacing w:val="-15"/>
        </w:rPr>
        <w:t xml:space="preserve"> </w:t>
      </w:r>
      <w:r>
        <w:t>that</w:t>
      </w:r>
      <w:r>
        <w:rPr>
          <w:spacing w:val="-15"/>
        </w:rPr>
        <w:t xml:space="preserve"> </w:t>
      </w:r>
      <w:r>
        <w:t>the</w:t>
      </w:r>
      <w:r>
        <w:rPr>
          <w:spacing w:val="-15"/>
        </w:rPr>
        <w:t xml:space="preserve"> </w:t>
      </w:r>
      <w:r>
        <w:t>two</w:t>
      </w:r>
      <w:r>
        <w:rPr>
          <w:spacing w:val="-15"/>
        </w:rPr>
        <w:t xml:space="preserve"> </w:t>
      </w:r>
      <w:r>
        <w:t>functions</w:t>
      </w:r>
      <w:r>
        <w:rPr>
          <w:spacing w:val="-15"/>
        </w:rPr>
        <w:t xml:space="preserve"> </w:t>
      </w:r>
      <w:r>
        <w:t>(prudential</w:t>
      </w:r>
      <w:r>
        <w:rPr>
          <w:spacing w:val="-15"/>
        </w:rPr>
        <w:t xml:space="preserve"> </w:t>
      </w:r>
      <w:r>
        <w:t>and</w:t>
      </w:r>
      <w:r>
        <w:rPr>
          <w:spacing w:val="-15"/>
        </w:rPr>
        <w:t xml:space="preserve"> </w:t>
      </w:r>
      <w:r>
        <w:t>conduct) are at times opposed to one another in their goals and thei</w:t>
      </w:r>
      <w:r>
        <w:t>r responses. But while Twin Peaks has an arguably superior architecture when viewed through the lens of financial regulatory theory, there have</w:t>
      </w:r>
      <w:r>
        <w:rPr>
          <w:spacing w:val="-9"/>
        </w:rPr>
        <w:t xml:space="preserve"> </w:t>
      </w:r>
      <w:r>
        <w:t>been</w:t>
      </w:r>
      <w:r>
        <w:rPr>
          <w:spacing w:val="-8"/>
        </w:rPr>
        <w:t xml:space="preserve"> </w:t>
      </w:r>
      <w:r>
        <w:t>shortcomings</w:t>
      </w:r>
      <w:r>
        <w:rPr>
          <w:spacing w:val="-1"/>
        </w:rPr>
        <w:t xml:space="preserve"> </w:t>
      </w:r>
      <w:r>
        <w:t>in</w:t>
      </w:r>
      <w:r>
        <w:rPr>
          <w:spacing w:val="-8"/>
        </w:rPr>
        <w:t xml:space="preserve"> </w:t>
      </w:r>
      <w:r>
        <w:t>its</w:t>
      </w:r>
      <w:r>
        <w:rPr>
          <w:spacing w:val="-6"/>
        </w:rPr>
        <w:t xml:space="preserve"> </w:t>
      </w:r>
      <w:r>
        <w:t>effectiveness</w:t>
      </w:r>
      <w:r>
        <w:rPr>
          <w:spacing w:val="-6"/>
        </w:rPr>
        <w:t xml:space="preserve"> </w:t>
      </w:r>
      <w:r>
        <w:t>in</w:t>
      </w:r>
      <w:r>
        <w:rPr>
          <w:spacing w:val="-3"/>
        </w:rPr>
        <w:t xml:space="preserve"> </w:t>
      </w:r>
      <w:r>
        <w:t>Australia.</w:t>
      </w:r>
      <w:r>
        <w:rPr>
          <w:spacing w:val="-2"/>
        </w:rPr>
        <w:t xml:space="preserve"> </w:t>
      </w:r>
      <w:r>
        <w:t>Those,</w:t>
      </w:r>
      <w:r>
        <w:rPr>
          <w:spacing w:val="-2"/>
        </w:rPr>
        <w:t xml:space="preserve"> </w:t>
      </w:r>
      <w:r>
        <w:t>in</w:t>
      </w:r>
      <w:r>
        <w:rPr>
          <w:spacing w:val="-8"/>
        </w:rPr>
        <w:t xml:space="preserve"> </w:t>
      </w:r>
      <w:r>
        <w:t>turn,</w:t>
      </w:r>
      <w:r>
        <w:rPr>
          <w:spacing w:val="-3"/>
        </w:rPr>
        <w:t xml:space="preserve"> </w:t>
      </w:r>
      <w:r>
        <w:t>speak</w:t>
      </w:r>
      <w:r>
        <w:rPr>
          <w:spacing w:val="-3"/>
        </w:rPr>
        <w:t xml:space="preserve"> </w:t>
      </w:r>
      <w:r>
        <w:t>to</w:t>
      </w:r>
      <w:r>
        <w:rPr>
          <w:spacing w:val="-8"/>
        </w:rPr>
        <w:t xml:space="preserve"> </w:t>
      </w:r>
      <w:r>
        <w:t>flaws</w:t>
      </w:r>
      <w:r>
        <w:rPr>
          <w:spacing w:val="-6"/>
        </w:rPr>
        <w:t xml:space="preserve"> </w:t>
      </w:r>
      <w:r>
        <w:t>in</w:t>
      </w:r>
      <w:r>
        <w:rPr>
          <w:spacing w:val="-3"/>
        </w:rPr>
        <w:t xml:space="preserve"> </w:t>
      </w:r>
      <w:r>
        <w:t>the</w:t>
      </w:r>
      <w:r>
        <w:rPr>
          <w:spacing w:val="-4"/>
        </w:rPr>
        <w:t xml:space="preserve"> </w:t>
      </w:r>
      <w:r>
        <w:t>design. Specifically, Australia’s regulators have been observed as susceptible to capture.</w:t>
      </w:r>
    </w:p>
    <w:p w:rsidR="00522C1D" w:rsidRDefault="00345E64">
      <w:pPr>
        <w:pStyle w:val="BodyText"/>
        <w:ind w:right="113" w:firstLine="285"/>
      </w:pPr>
      <w:r>
        <w:t>Existing accountability mechanisms have not been enough to ensure that the regulation of the financial</w:t>
      </w:r>
      <w:r>
        <w:rPr>
          <w:spacing w:val="-15"/>
        </w:rPr>
        <w:t xml:space="preserve"> </w:t>
      </w:r>
      <w:r>
        <w:t>system</w:t>
      </w:r>
      <w:r>
        <w:rPr>
          <w:spacing w:val="-15"/>
        </w:rPr>
        <w:t xml:space="preserve"> </w:t>
      </w:r>
      <w:r>
        <w:t>in</w:t>
      </w:r>
      <w:r>
        <w:rPr>
          <w:spacing w:val="-15"/>
        </w:rPr>
        <w:t xml:space="preserve"> </w:t>
      </w:r>
      <w:r>
        <w:t>Australia</w:t>
      </w:r>
      <w:r>
        <w:rPr>
          <w:spacing w:val="-15"/>
        </w:rPr>
        <w:t xml:space="preserve"> </w:t>
      </w:r>
      <w:r>
        <w:t>is</w:t>
      </w:r>
      <w:r>
        <w:rPr>
          <w:spacing w:val="-15"/>
        </w:rPr>
        <w:t xml:space="preserve"> </w:t>
      </w:r>
      <w:r>
        <w:t>robust,</w:t>
      </w:r>
      <w:r>
        <w:rPr>
          <w:spacing w:val="-15"/>
        </w:rPr>
        <w:t xml:space="preserve"> </w:t>
      </w:r>
      <w:r>
        <w:t>as</w:t>
      </w:r>
      <w:r>
        <w:rPr>
          <w:spacing w:val="-15"/>
        </w:rPr>
        <w:t xml:space="preserve"> </w:t>
      </w:r>
      <w:r>
        <w:t>evidenced</w:t>
      </w:r>
      <w:r>
        <w:rPr>
          <w:spacing w:val="-15"/>
        </w:rPr>
        <w:t xml:space="preserve"> </w:t>
      </w:r>
      <w:r>
        <w:t>by</w:t>
      </w:r>
      <w:r>
        <w:rPr>
          <w:spacing w:val="-15"/>
        </w:rPr>
        <w:t xml:space="preserve"> </w:t>
      </w:r>
      <w:r>
        <w:t>both</w:t>
      </w:r>
      <w:r>
        <w:rPr>
          <w:spacing w:val="-15"/>
        </w:rPr>
        <w:t xml:space="preserve"> </w:t>
      </w:r>
      <w:r>
        <w:t>the</w:t>
      </w:r>
      <w:r>
        <w:rPr>
          <w:spacing w:val="-15"/>
        </w:rPr>
        <w:t xml:space="preserve"> </w:t>
      </w:r>
      <w:r>
        <w:t>findin</w:t>
      </w:r>
      <w:r>
        <w:t>gs</w:t>
      </w:r>
      <w:r>
        <w:rPr>
          <w:spacing w:val="-15"/>
        </w:rPr>
        <w:t xml:space="preserve"> </w:t>
      </w:r>
      <w:r>
        <w:t>of</w:t>
      </w:r>
      <w:r>
        <w:rPr>
          <w:spacing w:val="-15"/>
        </w:rPr>
        <w:t xml:space="preserve"> </w:t>
      </w:r>
      <w:r>
        <w:t>the</w:t>
      </w:r>
      <w:r>
        <w:rPr>
          <w:spacing w:val="-15"/>
        </w:rPr>
        <w:t xml:space="preserve"> </w:t>
      </w:r>
      <w:r>
        <w:t>2014</w:t>
      </w:r>
      <w:r>
        <w:rPr>
          <w:spacing w:val="-15"/>
        </w:rPr>
        <w:t xml:space="preserve"> </w:t>
      </w:r>
      <w:r>
        <w:t>Financial</w:t>
      </w:r>
      <w:r>
        <w:rPr>
          <w:spacing w:val="-15"/>
        </w:rPr>
        <w:t xml:space="preserve"> </w:t>
      </w:r>
      <w:r>
        <w:t>System Inquiry</w:t>
      </w:r>
      <w:r>
        <w:rPr>
          <w:spacing w:val="-6"/>
        </w:rPr>
        <w:t xml:space="preserve"> </w:t>
      </w:r>
      <w:r>
        <w:t>(hereafter</w:t>
      </w:r>
      <w:r>
        <w:rPr>
          <w:spacing w:val="-2"/>
        </w:rPr>
        <w:t xml:space="preserve"> </w:t>
      </w:r>
      <w:proofErr w:type="spellStart"/>
      <w:r>
        <w:t>FS</w:t>
      </w:r>
      <w:bookmarkStart w:id="6" w:name="_bookmark3"/>
      <w:bookmarkEnd w:id="6"/>
      <w:r>
        <w:t>I</w:t>
      </w:r>
      <w:proofErr w:type="spellEnd"/>
      <w:r>
        <w:t>)</w:t>
      </w:r>
      <w:r>
        <w:rPr>
          <w:vertAlign w:val="superscript"/>
        </w:rPr>
        <w:t>7</w:t>
      </w:r>
      <w:r>
        <w:rPr>
          <w:spacing w:val="-7"/>
        </w:rPr>
        <w:t xml:space="preserve"> </w:t>
      </w:r>
      <w:r>
        <w:t>and,</w:t>
      </w:r>
      <w:r>
        <w:rPr>
          <w:spacing w:val="-8"/>
        </w:rPr>
        <w:t xml:space="preserve"> </w:t>
      </w:r>
      <w:r>
        <w:t>four</w:t>
      </w:r>
      <w:r>
        <w:rPr>
          <w:spacing w:val="-7"/>
        </w:rPr>
        <w:t xml:space="preserve"> </w:t>
      </w:r>
      <w:r>
        <w:t>years</w:t>
      </w:r>
      <w:r>
        <w:rPr>
          <w:spacing w:val="-5"/>
        </w:rPr>
        <w:t xml:space="preserve"> </w:t>
      </w:r>
      <w:r>
        <w:t>later,</w:t>
      </w:r>
      <w:r>
        <w:rPr>
          <w:spacing w:val="-1"/>
        </w:rPr>
        <w:t xml:space="preserve"> </w:t>
      </w:r>
      <w:r>
        <w:t>the</w:t>
      </w:r>
      <w:r>
        <w:rPr>
          <w:spacing w:val="-8"/>
        </w:rPr>
        <w:t xml:space="preserve"> </w:t>
      </w:r>
      <w:r>
        <w:t>need</w:t>
      </w:r>
      <w:r>
        <w:rPr>
          <w:spacing w:val="-2"/>
        </w:rPr>
        <w:t xml:space="preserve"> </w:t>
      </w:r>
      <w:r>
        <w:t>for</w:t>
      </w:r>
      <w:r>
        <w:rPr>
          <w:spacing w:val="-6"/>
        </w:rPr>
        <w:t xml:space="preserve"> </w:t>
      </w:r>
      <w:r>
        <w:t>the</w:t>
      </w:r>
      <w:r>
        <w:rPr>
          <w:spacing w:val="-3"/>
        </w:rPr>
        <w:t xml:space="preserve"> </w:t>
      </w:r>
      <w:r>
        <w:t>establishment</w:t>
      </w:r>
      <w:r>
        <w:rPr>
          <w:spacing w:val="-8"/>
        </w:rPr>
        <w:t xml:space="preserve"> </w:t>
      </w:r>
      <w:r>
        <w:t>of</w:t>
      </w:r>
      <w:r>
        <w:rPr>
          <w:spacing w:val="-1"/>
        </w:rPr>
        <w:t xml:space="preserve"> </w:t>
      </w:r>
      <w:r>
        <w:t>a</w:t>
      </w:r>
      <w:r>
        <w:rPr>
          <w:spacing w:val="-8"/>
        </w:rPr>
        <w:t xml:space="preserve"> </w:t>
      </w:r>
      <w:r>
        <w:t>Royal</w:t>
      </w:r>
      <w:r>
        <w:rPr>
          <w:spacing w:val="-8"/>
        </w:rPr>
        <w:t xml:space="preserve"> </w:t>
      </w:r>
      <w:r>
        <w:t>Commission</w:t>
      </w:r>
      <w:r>
        <w:rPr>
          <w:vertAlign w:val="superscript"/>
        </w:rPr>
        <w:t>8</w:t>
      </w:r>
      <w:r>
        <w:t xml:space="preserve"> (FSRC)</w:t>
      </w:r>
      <w:r>
        <w:rPr>
          <w:spacing w:val="-7"/>
        </w:rPr>
        <w:t xml:space="preserve"> </w:t>
      </w:r>
      <w:r>
        <w:t>(hereafter</w:t>
      </w:r>
      <w:r>
        <w:rPr>
          <w:spacing w:val="-1"/>
        </w:rPr>
        <w:t xml:space="preserve"> </w:t>
      </w:r>
      <w:r>
        <w:t>“the</w:t>
      </w:r>
      <w:r>
        <w:rPr>
          <w:spacing w:val="-9"/>
        </w:rPr>
        <w:t xml:space="preserve"> </w:t>
      </w:r>
      <w:r>
        <w:t>Commission”).</w:t>
      </w:r>
      <w:r>
        <w:rPr>
          <w:spacing w:val="-8"/>
        </w:rPr>
        <w:t xml:space="preserve"> </w:t>
      </w:r>
      <w:r>
        <w:t>A</w:t>
      </w:r>
      <w:bookmarkStart w:id="7" w:name="_bookmark4"/>
      <w:bookmarkEnd w:id="7"/>
      <w:r>
        <w:t>mong</w:t>
      </w:r>
      <w:r>
        <w:rPr>
          <w:spacing w:val="-3"/>
        </w:rPr>
        <w:t xml:space="preserve"> </w:t>
      </w:r>
      <w:r>
        <w:t>the</w:t>
      </w:r>
      <w:r>
        <w:rPr>
          <w:spacing w:val="-4"/>
        </w:rPr>
        <w:t xml:space="preserve"> </w:t>
      </w:r>
      <w:r>
        <w:t>findings</w:t>
      </w:r>
      <w:r>
        <w:rPr>
          <w:spacing w:val="-6"/>
        </w:rPr>
        <w:t xml:space="preserve"> </w:t>
      </w:r>
      <w:r>
        <w:t>of</w:t>
      </w:r>
      <w:r>
        <w:rPr>
          <w:spacing w:val="-7"/>
        </w:rPr>
        <w:t xml:space="preserve"> </w:t>
      </w:r>
      <w:r>
        <w:t>the</w:t>
      </w:r>
      <w:r>
        <w:rPr>
          <w:spacing w:val="-4"/>
        </w:rPr>
        <w:t xml:space="preserve"> </w:t>
      </w:r>
      <w:r>
        <w:t>Commission</w:t>
      </w:r>
      <w:r>
        <w:rPr>
          <w:spacing w:val="-8"/>
        </w:rPr>
        <w:t xml:space="preserve"> </w:t>
      </w:r>
      <w:r>
        <w:t>were</w:t>
      </w:r>
      <w:r>
        <w:rPr>
          <w:spacing w:val="-4"/>
        </w:rPr>
        <w:t xml:space="preserve"> </w:t>
      </w:r>
      <w:r>
        <w:t>that</w:t>
      </w:r>
      <w:r>
        <w:rPr>
          <w:spacing w:val="-9"/>
        </w:rPr>
        <w:t xml:space="preserve"> </w:t>
      </w:r>
      <w:r>
        <w:t>Australia’s regulators had been susceptible to capture,</w:t>
      </w:r>
      <w:r>
        <w:rPr>
          <w:vertAlign w:val="superscript"/>
        </w:rPr>
        <w:t>9</w:t>
      </w:r>
      <w:r>
        <w:t xml:space="preserve"> and in need of independent, arms-length, and recurring reviews.</w:t>
      </w:r>
      <w:r>
        <w:rPr>
          <w:vertAlign w:val="superscript"/>
        </w:rPr>
        <w:t>10</w:t>
      </w:r>
      <w:r>
        <w:rPr>
          <w:spacing w:val="-2"/>
        </w:rPr>
        <w:t xml:space="preserve"> </w:t>
      </w:r>
      <w:r>
        <w:t>The</w:t>
      </w:r>
      <w:r>
        <w:rPr>
          <w:spacing w:val="-4"/>
        </w:rPr>
        <w:t xml:space="preserve"> </w:t>
      </w:r>
      <w:r>
        <w:t>Commission</w:t>
      </w:r>
      <w:r>
        <w:rPr>
          <w:spacing w:val="-1"/>
        </w:rPr>
        <w:t xml:space="preserve"> </w:t>
      </w:r>
      <w:r>
        <w:t>recommended</w:t>
      </w:r>
      <w:r>
        <w:rPr>
          <w:spacing w:val="-2"/>
        </w:rPr>
        <w:t xml:space="preserve"> </w:t>
      </w:r>
      <w:r>
        <w:t>at</w:t>
      </w:r>
      <w:r>
        <w:rPr>
          <w:spacing w:val="-4"/>
        </w:rPr>
        <w:t xml:space="preserve"> </w:t>
      </w:r>
      <w:r>
        <w:t>6.14</w:t>
      </w:r>
      <w:r>
        <w:rPr>
          <w:spacing w:val="-2"/>
        </w:rPr>
        <w:t xml:space="preserve"> </w:t>
      </w:r>
      <w:r>
        <w:t>of its Final</w:t>
      </w:r>
      <w:r>
        <w:rPr>
          <w:spacing w:val="-4"/>
        </w:rPr>
        <w:t xml:space="preserve"> </w:t>
      </w:r>
      <w:r>
        <w:t>Report</w:t>
      </w:r>
      <w:r>
        <w:rPr>
          <w:spacing w:val="-4"/>
        </w:rPr>
        <w:t xml:space="preserve"> </w:t>
      </w:r>
      <w:r>
        <w:t>that</w:t>
      </w:r>
      <w:r>
        <w:rPr>
          <w:spacing w:val="-4"/>
        </w:rPr>
        <w:t xml:space="preserve"> </w:t>
      </w:r>
      <w:r>
        <w:t>a</w:t>
      </w:r>
      <w:r>
        <w:rPr>
          <w:spacing w:val="-3"/>
        </w:rPr>
        <w:t xml:space="preserve"> </w:t>
      </w:r>
      <w:r>
        <w:t>“Board</w:t>
      </w:r>
      <w:r>
        <w:rPr>
          <w:spacing w:val="-2"/>
        </w:rPr>
        <w:t xml:space="preserve"> </w:t>
      </w:r>
      <w:r>
        <w:t>of</w:t>
      </w:r>
      <w:r>
        <w:rPr>
          <w:spacing w:val="-2"/>
        </w:rPr>
        <w:t xml:space="preserve"> </w:t>
      </w:r>
      <w:r>
        <w:t>Oversight”</w:t>
      </w:r>
      <w:r>
        <w:rPr>
          <w:spacing w:val="-4"/>
        </w:rPr>
        <w:t xml:space="preserve"> </w:t>
      </w:r>
      <w:r>
        <w:t>be established to monitor and report on the effica</w:t>
      </w:r>
      <w:r>
        <w:t>cy of Australia’s Twin Peaks, including mitigate regulatory capture affecting enforcement.</w:t>
      </w:r>
      <w:r>
        <w:rPr>
          <w:vertAlign w:val="superscript"/>
        </w:rPr>
        <w:t>11</w:t>
      </w:r>
      <w:r>
        <w:t xml:space="preserve"> The </w:t>
      </w:r>
      <w:proofErr w:type="spellStart"/>
      <w:r>
        <w:t>FSI</w:t>
      </w:r>
      <w:proofErr w:type="spellEnd"/>
      <w:r>
        <w:t>, four years prior to that, recommended the establishment of a “Financial Regulator Assessment Board” (</w:t>
      </w:r>
      <w:proofErr w:type="spellStart"/>
      <w:r>
        <w:t>FRAB</w:t>
      </w:r>
      <w:proofErr w:type="spellEnd"/>
      <w:r>
        <w:t>).</w:t>
      </w:r>
      <w:r>
        <w:rPr>
          <w:vertAlign w:val="superscript"/>
        </w:rPr>
        <w:t>12</w:t>
      </w:r>
      <w:r>
        <w:t xml:space="preserve"> However, this recommendation</w:t>
      </w:r>
      <w:r>
        <w:rPr>
          <w:spacing w:val="-4"/>
        </w:rPr>
        <w:t xml:space="preserve"> </w:t>
      </w:r>
      <w:r>
        <w:t>from</w:t>
      </w:r>
      <w:r>
        <w:rPr>
          <w:spacing w:val="-1"/>
        </w:rPr>
        <w:t xml:space="preserve"> </w:t>
      </w:r>
      <w:r>
        <w:t>the</w:t>
      </w:r>
      <w:r>
        <w:rPr>
          <w:spacing w:val="-1"/>
        </w:rPr>
        <w:t xml:space="preserve"> </w:t>
      </w:r>
      <w:proofErr w:type="spellStart"/>
      <w:r>
        <w:t>FSI</w:t>
      </w:r>
      <w:proofErr w:type="spellEnd"/>
      <w:r>
        <w:rPr>
          <w:spacing w:val="-4"/>
        </w:rPr>
        <w:t xml:space="preserve"> </w:t>
      </w:r>
      <w:r>
        <w:t>wa</w:t>
      </w:r>
      <w:r>
        <w:t>s</w:t>
      </w:r>
      <w:r>
        <w:rPr>
          <w:spacing w:val="-3"/>
        </w:rPr>
        <w:t xml:space="preserve"> </w:t>
      </w:r>
      <w:r>
        <w:t>not</w:t>
      </w:r>
      <w:r>
        <w:rPr>
          <w:spacing w:val="-5"/>
        </w:rPr>
        <w:t xml:space="preserve"> </w:t>
      </w:r>
      <w:r>
        <w:t>implemented</w:t>
      </w:r>
      <w:r>
        <w:rPr>
          <w:spacing w:val="5"/>
        </w:rPr>
        <w:t xml:space="preserve"> </w:t>
      </w:r>
      <w:r>
        <w:t>at</w:t>
      </w:r>
      <w:r>
        <w:rPr>
          <w:spacing w:val="-6"/>
        </w:rPr>
        <w:t xml:space="preserve"> </w:t>
      </w:r>
      <w:r>
        <w:t>the</w:t>
      </w:r>
      <w:r>
        <w:rPr>
          <w:spacing w:val="-1"/>
        </w:rPr>
        <w:t xml:space="preserve"> </w:t>
      </w:r>
      <w:r>
        <w:t>time.</w:t>
      </w:r>
      <w:r>
        <w:rPr>
          <w:spacing w:val="-3"/>
        </w:rPr>
        <w:t xml:space="preserve"> </w:t>
      </w:r>
      <w:r>
        <w:t>Indeed,</w:t>
      </w:r>
      <w:r>
        <w:rPr>
          <w:spacing w:val="-4"/>
        </w:rPr>
        <w:t xml:space="preserve"> </w:t>
      </w:r>
      <w:r>
        <w:t>of</w:t>
      </w:r>
      <w:r>
        <w:rPr>
          <w:spacing w:val="-4"/>
        </w:rPr>
        <w:t xml:space="preserve"> </w:t>
      </w:r>
      <w:r>
        <w:t>the</w:t>
      </w:r>
      <w:r>
        <w:rPr>
          <w:spacing w:val="-5"/>
        </w:rPr>
        <w:t xml:space="preserve"> </w:t>
      </w:r>
      <w:r>
        <w:t>44</w:t>
      </w:r>
      <w:r>
        <w:rPr>
          <w:spacing w:val="-4"/>
        </w:rPr>
        <w:t xml:space="preserve"> </w:t>
      </w:r>
      <w:r>
        <w:rPr>
          <w:spacing w:val="-2"/>
        </w:rPr>
        <w:t>recommendations</w:t>
      </w:r>
    </w:p>
    <w:p w:rsidR="00522C1D" w:rsidRDefault="00522C1D">
      <w:pPr>
        <w:sectPr w:rsidR="00522C1D">
          <w:headerReference w:type="default" r:id="rId9"/>
          <w:footerReference w:type="default" r:id="rId10"/>
          <w:pgSz w:w="11910" w:h="16840"/>
          <w:pgMar w:top="1380" w:right="1040" w:bottom="380" w:left="1020" w:header="718" w:footer="181" w:gutter="0"/>
          <w:pgNumType w:start="2"/>
          <w:cols w:space="720"/>
        </w:sectPr>
      </w:pPr>
    </w:p>
    <w:p w:rsidR="00522C1D" w:rsidRDefault="00522C1D">
      <w:pPr>
        <w:pStyle w:val="BodyText"/>
        <w:spacing w:before="6"/>
        <w:ind w:left="0"/>
        <w:jc w:val="left"/>
        <w:rPr>
          <w:sz w:val="10"/>
        </w:rPr>
      </w:pPr>
    </w:p>
    <w:p w:rsidR="00522C1D" w:rsidRDefault="00345E64">
      <w:pPr>
        <w:pStyle w:val="BodyText"/>
        <w:spacing w:before="90"/>
        <w:ind w:right="122"/>
      </w:pPr>
      <w:proofErr w:type="gramStart"/>
      <w:r>
        <w:t>made</w:t>
      </w:r>
      <w:proofErr w:type="gramEnd"/>
      <w:r>
        <w:t xml:space="preserve"> by the </w:t>
      </w:r>
      <w:proofErr w:type="spellStart"/>
      <w:r>
        <w:t>FSI</w:t>
      </w:r>
      <w:proofErr w:type="spellEnd"/>
      <w:r>
        <w:t>, the</w:t>
      </w:r>
      <w:r>
        <w:t xml:space="preserve"> establishment of a board to oversee Australia’s Twin Peaks was the only recommendation rejected by the Australian government.</w:t>
      </w:r>
      <w:r>
        <w:rPr>
          <w:vertAlign w:val="superscript"/>
        </w:rPr>
        <w:t>13</w:t>
      </w:r>
    </w:p>
    <w:p w:rsidR="00522C1D" w:rsidRDefault="00345E64">
      <w:pPr>
        <w:pStyle w:val="BodyText"/>
        <w:ind w:right="115" w:firstLine="285"/>
      </w:pPr>
      <w:r>
        <w:t xml:space="preserve">The </w:t>
      </w:r>
      <w:proofErr w:type="spellStart"/>
      <w:r>
        <w:t>FSI</w:t>
      </w:r>
      <w:proofErr w:type="spellEnd"/>
      <w:r>
        <w:t xml:space="preserve"> recommended that the government receive reports on regulator performance from the </w:t>
      </w:r>
      <w:proofErr w:type="spellStart"/>
      <w:r>
        <w:t>FRAB</w:t>
      </w:r>
      <w:proofErr w:type="spellEnd"/>
      <w:r>
        <w:rPr>
          <w:spacing w:val="-7"/>
        </w:rPr>
        <w:t xml:space="preserve"> </w:t>
      </w:r>
      <w:r>
        <w:t>annually,</w:t>
      </w:r>
      <w:r>
        <w:rPr>
          <w:spacing w:val="-7"/>
        </w:rPr>
        <w:t xml:space="preserve"> </w:t>
      </w:r>
      <w:r>
        <w:t>which</w:t>
      </w:r>
      <w:r>
        <w:rPr>
          <w:spacing w:val="-7"/>
        </w:rPr>
        <w:t xml:space="preserve"> </w:t>
      </w:r>
      <w:r>
        <w:t>would</w:t>
      </w:r>
      <w:r>
        <w:rPr>
          <w:spacing w:val="-7"/>
        </w:rPr>
        <w:t xml:space="preserve"> </w:t>
      </w:r>
      <w:r>
        <w:t>be</w:t>
      </w:r>
      <w:r>
        <w:rPr>
          <w:spacing w:val="-8"/>
        </w:rPr>
        <w:t xml:space="preserve"> </w:t>
      </w:r>
      <w:r>
        <w:t>indepen</w:t>
      </w:r>
      <w:r>
        <w:t>dent</w:t>
      </w:r>
      <w:proofErr w:type="gramStart"/>
      <w:r>
        <w:t>,</w:t>
      </w:r>
      <w:r>
        <w:rPr>
          <w:vertAlign w:val="superscript"/>
        </w:rPr>
        <w:t>14</w:t>
      </w:r>
      <w:proofErr w:type="gramEnd"/>
      <w:r>
        <w:rPr>
          <w:spacing w:val="-6"/>
        </w:rPr>
        <w:t xml:space="preserve"> </w:t>
      </w:r>
      <w:r>
        <w:t>and</w:t>
      </w:r>
      <w:r>
        <w:rPr>
          <w:spacing w:val="-7"/>
        </w:rPr>
        <w:t xml:space="preserve"> </w:t>
      </w:r>
      <w:r>
        <w:t>that</w:t>
      </w:r>
      <w:r>
        <w:rPr>
          <w:spacing w:val="-8"/>
        </w:rPr>
        <w:t xml:space="preserve"> </w:t>
      </w:r>
      <w:r>
        <w:t>the</w:t>
      </w:r>
      <w:r>
        <w:rPr>
          <w:spacing w:val="-8"/>
        </w:rPr>
        <w:t xml:space="preserve"> </w:t>
      </w:r>
      <w:r>
        <w:t>reports</w:t>
      </w:r>
      <w:r>
        <w:rPr>
          <w:spacing w:val="-5"/>
        </w:rPr>
        <w:t xml:space="preserve"> </w:t>
      </w:r>
      <w:r>
        <w:t>would</w:t>
      </w:r>
      <w:r>
        <w:rPr>
          <w:spacing w:val="-7"/>
        </w:rPr>
        <w:t xml:space="preserve"> </w:t>
      </w:r>
      <w:r>
        <w:t>be</w:t>
      </w:r>
      <w:r>
        <w:rPr>
          <w:spacing w:val="-3"/>
        </w:rPr>
        <w:t xml:space="preserve"> </w:t>
      </w:r>
      <w:r>
        <w:t>made</w:t>
      </w:r>
      <w:r>
        <w:rPr>
          <w:spacing w:val="-8"/>
        </w:rPr>
        <w:t xml:space="preserve"> </w:t>
      </w:r>
      <w:r>
        <w:t>public.</w:t>
      </w:r>
      <w:r>
        <w:rPr>
          <w:vertAlign w:val="superscript"/>
        </w:rPr>
        <w:t>15</w:t>
      </w:r>
      <w:r>
        <w:rPr>
          <w:spacing w:val="-6"/>
        </w:rPr>
        <w:t xml:space="preserve"> </w:t>
      </w:r>
      <w:r>
        <w:t>To</w:t>
      </w:r>
      <w:r>
        <w:rPr>
          <w:spacing w:val="-7"/>
        </w:rPr>
        <w:t xml:space="preserve"> </w:t>
      </w:r>
      <w:r>
        <w:t xml:space="preserve">that end the </w:t>
      </w:r>
      <w:proofErr w:type="spellStart"/>
      <w:r>
        <w:t>FSI</w:t>
      </w:r>
      <w:proofErr w:type="spellEnd"/>
      <w:r>
        <w:t xml:space="preserve"> sought to address flaws in parliamentary scrutiny, which was </w:t>
      </w:r>
      <w:r>
        <w:rPr>
          <w:i/>
        </w:rPr>
        <w:t>ad hoc</w:t>
      </w:r>
      <w:r>
        <w:t>, and focused on discrete issues.</w:t>
      </w:r>
      <w:r>
        <w:rPr>
          <w:spacing w:val="-2"/>
        </w:rPr>
        <w:t xml:space="preserve"> </w:t>
      </w:r>
      <w:r>
        <w:t>Considering the complexity</w:t>
      </w:r>
      <w:r>
        <w:rPr>
          <w:spacing w:val="-2"/>
        </w:rPr>
        <w:t xml:space="preserve"> </w:t>
      </w:r>
      <w:r>
        <w:t>of the task</w:t>
      </w:r>
      <w:r>
        <w:rPr>
          <w:spacing w:val="-2"/>
        </w:rPr>
        <w:t xml:space="preserve"> </w:t>
      </w:r>
      <w:r>
        <w:t>to</w:t>
      </w:r>
      <w:r>
        <w:rPr>
          <w:spacing w:val="-2"/>
        </w:rPr>
        <w:t xml:space="preserve"> </w:t>
      </w:r>
      <w:r>
        <w:t>which regulators</w:t>
      </w:r>
      <w:r>
        <w:rPr>
          <w:spacing w:val="-2"/>
        </w:rPr>
        <w:t xml:space="preserve"> </w:t>
      </w:r>
      <w:r>
        <w:t>were set, the methods</w:t>
      </w:r>
      <w:r>
        <w:rPr>
          <w:spacing w:val="-2"/>
        </w:rPr>
        <w:t xml:space="preserve"> </w:t>
      </w:r>
      <w:r>
        <w:t xml:space="preserve">by which their performance was reviewed was not, as a consequence, adequate under existing arrangements, according to the </w:t>
      </w:r>
      <w:proofErr w:type="spellStart"/>
      <w:r>
        <w:t>FSI</w:t>
      </w:r>
      <w:proofErr w:type="spellEnd"/>
      <w:r>
        <w:t xml:space="preserve"> report.</w:t>
      </w:r>
      <w:r>
        <w:rPr>
          <w:vertAlign w:val="superscript"/>
        </w:rPr>
        <w:t>16</w:t>
      </w:r>
    </w:p>
    <w:p w:rsidR="00522C1D" w:rsidRDefault="00345E64">
      <w:pPr>
        <w:spacing w:line="242" w:lineRule="auto"/>
        <w:ind w:left="115" w:right="113" w:firstLine="285"/>
        <w:jc w:val="both"/>
        <w:rPr>
          <w:sz w:val="24"/>
        </w:rPr>
      </w:pPr>
      <w:r>
        <w:rPr>
          <w:sz w:val="24"/>
        </w:rPr>
        <w:t>The</w:t>
      </w:r>
      <w:r>
        <w:rPr>
          <w:spacing w:val="-6"/>
          <w:sz w:val="24"/>
        </w:rPr>
        <w:t xml:space="preserve"> </w:t>
      </w:r>
      <w:r>
        <w:rPr>
          <w:sz w:val="24"/>
        </w:rPr>
        <w:t>subsequent</w:t>
      </w:r>
      <w:r>
        <w:rPr>
          <w:spacing w:val="-5"/>
          <w:sz w:val="24"/>
        </w:rPr>
        <w:t xml:space="preserve"> </w:t>
      </w:r>
      <w:r>
        <w:rPr>
          <w:sz w:val="24"/>
        </w:rPr>
        <w:t>recommendation</w:t>
      </w:r>
      <w:r>
        <w:rPr>
          <w:spacing w:val="-3"/>
          <w:sz w:val="24"/>
        </w:rPr>
        <w:t xml:space="preserve"> </w:t>
      </w:r>
      <w:r>
        <w:rPr>
          <w:sz w:val="24"/>
        </w:rPr>
        <w:t>provided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Commission</w:t>
      </w:r>
      <w:r>
        <w:rPr>
          <w:spacing w:val="-4"/>
          <w:sz w:val="24"/>
        </w:rPr>
        <w:t xml:space="preserve"> </w:t>
      </w:r>
      <w:r>
        <w:rPr>
          <w:sz w:val="24"/>
        </w:rPr>
        <w:t>–</w:t>
      </w:r>
      <w:r>
        <w:rPr>
          <w:spacing w:val="-4"/>
          <w:sz w:val="24"/>
        </w:rPr>
        <w:t xml:space="preserve"> </w:t>
      </w:r>
      <w:r>
        <w:rPr>
          <w:sz w:val="24"/>
        </w:rPr>
        <w:t>establish</w:t>
      </w:r>
      <w:r>
        <w:rPr>
          <w:spacing w:val="-4"/>
          <w:sz w:val="24"/>
        </w:rPr>
        <w:t xml:space="preserve"> </w:t>
      </w:r>
      <w:r>
        <w:rPr>
          <w:sz w:val="24"/>
        </w:rPr>
        <w:t>a</w:t>
      </w:r>
      <w:r>
        <w:rPr>
          <w:spacing w:val="-6"/>
          <w:sz w:val="24"/>
        </w:rPr>
        <w:t xml:space="preserve"> </w:t>
      </w:r>
      <w:r>
        <w:rPr>
          <w:sz w:val="24"/>
        </w:rPr>
        <w:t>Board</w:t>
      </w:r>
      <w:r>
        <w:rPr>
          <w:spacing w:val="-4"/>
          <w:sz w:val="24"/>
        </w:rPr>
        <w:t xml:space="preserve"> </w:t>
      </w:r>
      <w:r>
        <w:rPr>
          <w:sz w:val="24"/>
        </w:rPr>
        <w:t>of</w:t>
      </w:r>
      <w:r>
        <w:rPr>
          <w:spacing w:val="-4"/>
          <w:sz w:val="24"/>
        </w:rPr>
        <w:t xml:space="preserve"> </w:t>
      </w:r>
      <w:r>
        <w:rPr>
          <w:sz w:val="24"/>
        </w:rPr>
        <w:t>Oversight</w:t>
      </w:r>
      <w:r>
        <w:rPr>
          <w:spacing w:val="-4"/>
          <w:sz w:val="24"/>
        </w:rPr>
        <w:t xml:space="preserve"> </w:t>
      </w:r>
      <w:r>
        <w:rPr>
          <w:sz w:val="24"/>
        </w:rPr>
        <w:t xml:space="preserve">– is now reflected in the </w:t>
      </w:r>
      <w:r>
        <w:rPr>
          <w:i/>
          <w:sz w:val="24"/>
        </w:rPr>
        <w:t>Financial Regulator Assessment Authority Bill</w:t>
      </w:r>
      <w:r>
        <w:rPr>
          <w:sz w:val="24"/>
        </w:rPr>
        <w:t>, 2020, which is the principal focus of this paper.</w:t>
      </w:r>
    </w:p>
    <w:p w:rsidR="00522C1D" w:rsidRDefault="00345E64">
      <w:pPr>
        <w:pStyle w:val="BodyText"/>
        <w:ind w:right="117" w:firstLine="285"/>
        <w:jc w:val="right"/>
      </w:pPr>
      <w:r>
        <w:t>In</w:t>
      </w:r>
      <w:r>
        <w:rPr>
          <w:spacing w:val="-8"/>
        </w:rPr>
        <w:t xml:space="preserve"> </w:t>
      </w:r>
      <w:r>
        <w:t>analysing</w:t>
      </w:r>
      <w:r>
        <w:rPr>
          <w:spacing w:val="-3"/>
        </w:rPr>
        <w:t xml:space="preserve"> </w:t>
      </w:r>
      <w:r>
        <w:t>this</w:t>
      </w:r>
      <w:r>
        <w:rPr>
          <w:spacing w:val="-7"/>
        </w:rPr>
        <w:t xml:space="preserve"> </w:t>
      </w:r>
      <w:r>
        <w:t>development</w:t>
      </w:r>
      <w:r>
        <w:rPr>
          <w:spacing w:val="-10"/>
        </w:rPr>
        <w:t xml:space="preserve"> </w:t>
      </w:r>
      <w:r>
        <w:t>we</w:t>
      </w:r>
      <w:r>
        <w:rPr>
          <w:spacing w:val="-7"/>
        </w:rPr>
        <w:t xml:space="preserve"> </w:t>
      </w:r>
      <w:r>
        <w:t>seek</w:t>
      </w:r>
      <w:r>
        <w:rPr>
          <w:spacing w:val="-9"/>
        </w:rPr>
        <w:t xml:space="preserve"> </w:t>
      </w:r>
      <w:r>
        <w:t>to</w:t>
      </w:r>
      <w:r>
        <w:rPr>
          <w:spacing w:val="-9"/>
        </w:rPr>
        <w:t xml:space="preserve"> </w:t>
      </w:r>
      <w:r>
        <w:t>determine whether</w:t>
      </w:r>
      <w:r>
        <w:rPr>
          <w:spacing w:val="-9"/>
        </w:rPr>
        <w:t xml:space="preserve"> </w:t>
      </w:r>
      <w:r>
        <w:t>the</w:t>
      </w:r>
      <w:r>
        <w:rPr>
          <w:spacing w:val="-5"/>
        </w:rPr>
        <w:t xml:space="preserve"> </w:t>
      </w:r>
      <w:r>
        <w:t>proposed</w:t>
      </w:r>
      <w:r>
        <w:rPr>
          <w:spacing w:val="-9"/>
        </w:rPr>
        <w:t xml:space="preserve"> </w:t>
      </w:r>
      <w:r>
        <w:t>legislation</w:t>
      </w:r>
      <w:r>
        <w:rPr>
          <w:spacing w:val="-9"/>
        </w:rPr>
        <w:t xml:space="preserve"> </w:t>
      </w:r>
      <w:r>
        <w:t>establishing an</w:t>
      </w:r>
      <w:r>
        <w:rPr>
          <w:spacing w:val="33"/>
        </w:rPr>
        <w:t xml:space="preserve"> </w:t>
      </w:r>
      <w:r>
        <w:t>Assessment</w:t>
      </w:r>
      <w:r>
        <w:rPr>
          <w:spacing w:val="32"/>
        </w:rPr>
        <w:t xml:space="preserve"> </w:t>
      </w:r>
      <w:r>
        <w:t>Authority</w:t>
      </w:r>
      <w:r>
        <w:rPr>
          <w:spacing w:val="33"/>
        </w:rPr>
        <w:t xml:space="preserve"> </w:t>
      </w:r>
      <w:r>
        <w:t>is</w:t>
      </w:r>
      <w:r>
        <w:rPr>
          <w:spacing w:val="35"/>
        </w:rPr>
        <w:t xml:space="preserve"> </w:t>
      </w:r>
      <w:r>
        <w:t>fit</w:t>
      </w:r>
      <w:r>
        <w:rPr>
          <w:spacing w:val="32"/>
        </w:rPr>
        <w:t xml:space="preserve"> </w:t>
      </w:r>
      <w:r>
        <w:t>for</w:t>
      </w:r>
      <w:r>
        <w:rPr>
          <w:spacing w:val="34"/>
        </w:rPr>
        <w:t xml:space="preserve"> </w:t>
      </w:r>
      <w:r>
        <w:t>purpose,</w:t>
      </w:r>
      <w:r>
        <w:rPr>
          <w:spacing w:val="34"/>
        </w:rPr>
        <w:t xml:space="preserve"> </w:t>
      </w:r>
      <w:r>
        <w:t>whether</w:t>
      </w:r>
      <w:r>
        <w:rPr>
          <w:spacing w:val="33"/>
        </w:rPr>
        <w:t xml:space="preserve"> </w:t>
      </w:r>
      <w:r>
        <w:t>it</w:t>
      </w:r>
      <w:r>
        <w:rPr>
          <w:spacing w:val="32"/>
        </w:rPr>
        <w:t xml:space="preserve"> </w:t>
      </w:r>
      <w:r>
        <w:t>will</w:t>
      </w:r>
      <w:r>
        <w:rPr>
          <w:spacing w:val="32"/>
        </w:rPr>
        <w:t xml:space="preserve"> </w:t>
      </w:r>
      <w:r>
        <w:t>create</w:t>
      </w:r>
      <w:r>
        <w:rPr>
          <w:spacing w:val="32"/>
        </w:rPr>
        <w:t xml:space="preserve"> </w:t>
      </w:r>
      <w:r>
        <w:t>an</w:t>
      </w:r>
      <w:r>
        <w:rPr>
          <w:spacing w:val="33"/>
        </w:rPr>
        <w:t xml:space="preserve"> </w:t>
      </w:r>
      <w:r>
        <w:t>Authority</w:t>
      </w:r>
      <w:r>
        <w:rPr>
          <w:spacing w:val="33"/>
        </w:rPr>
        <w:t xml:space="preserve"> </w:t>
      </w:r>
      <w:r>
        <w:t>with</w:t>
      </w:r>
      <w:r>
        <w:rPr>
          <w:spacing w:val="38"/>
        </w:rPr>
        <w:t xml:space="preserve"> </w:t>
      </w:r>
      <w:r>
        <w:t>the</w:t>
      </w:r>
      <w:r>
        <w:rPr>
          <w:spacing w:val="37"/>
        </w:rPr>
        <w:t xml:space="preserve"> </w:t>
      </w:r>
      <w:r>
        <w:t>ability, resources, powers, remit and internal “habitat”, capable of assessing the efficacy of the Twin Peaks against</w:t>
      </w:r>
      <w:r>
        <w:rPr>
          <w:spacing w:val="40"/>
        </w:rPr>
        <w:t xml:space="preserve"> </w:t>
      </w:r>
      <w:r>
        <w:t>their</w:t>
      </w:r>
      <w:r>
        <w:rPr>
          <w:spacing w:val="40"/>
        </w:rPr>
        <w:t xml:space="preserve"> </w:t>
      </w:r>
      <w:r>
        <w:t>mandates,</w:t>
      </w:r>
      <w:r>
        <w:rPr>
          <w:spacing w:val="40"/>
        </w:rPr>
        <w:t xml:space="preserve"> </w:t>
      </w:r>
      <w:r>
        <w:t>of</w:t>
      </w:r>
      <w:r>
        <w:rPr>
          <w:spacing w:val="40"/>
        </w:rPr>
        <w:t xml:space="preserve"> </w:t>
      </w:r>
      <w:r>
        <w:t>exposing,</w:t>
      </w:r>
      <w:r>
        <w:rPr>
          <w:spacing w:val="40"/>
        </w:rPr>
        <w:t xml:space="preserve"> </w:t>
      </w:r>
      <w:r>
        <w:t>and</w:t>
      </w:r>
      <w:r>
        <w:rPr>
          <w:spacing w:val="40"/>
        </w:rPr>
        <w:t xml:space="preserve"> </w:t>
      </w:r>
      <w:r>
        <w:t>therefore</w:t>
      </w:r>
      <w:r>
        <w:rPr>
          <w:spacing w:val="40"/>
        </w:rPr>
        <w:t xml:space="preserve"> </w:t>
      </w:r>
      <w:r>
        <w:t>mitigating,</w:t>
      </w:r>
      <w:r>
        <w:rPr>
          <w:spacing w:val="40"/>
        </w:rPr>
        <w:t xml:space="preserve"> </w:t>
      </w:r>
      <w:r>
        <w:t>capture,</w:t>
      </w:r>
      <w:r>
        <w:rPr>
          <w:spacing w:val="40"/>
        </w:rPr>
        <w:t xml:space="preserve"> </w:t>
      </w:r>
      <w:r>
        <w:t>while</w:t>
      </w:r>
      <w:r>
        <w:rPr>
          <w:spacing w:val="40"/>
        </w:rPr>
        <w:t xml:space="preserve"> </w:t>
      </w:r>
      <w:r>
        <w:t>at</w:t>
      </w:r>
      <w:r>
        <w:rPr>
          <w:spacing w:val="40"/>
        </w:rPr>
        <w:t xml:space="preserve"> </w:t>
      </w:r>
      <w:r>
        <w:t>the</w:t>
      </w:r>
      <w:r>
        <w:rPr>
          <w:spacing w:val="40"/>
        </w:rPr>
        <w:t xml:space="preserve"> </w:t>
      </w:r>
      <w:r>
        <w:t>same</w:t>
      </w:r>
      <w:r>
        <w:rPr>
          <w:spacing w:val="40"/>
        </w:rPr>
        <w:t xml:space="preserve"> </w:t>
      </w:r>
      <w:r>
        <w:t>time ensuring</w:t>
      </w:r>
      <w:r>
        <w:rPr>
          <w:spacing w:val="-9"/>
        </w:rPr>
        <w:t xml:space="preserve"> </w:t>
      </w:r>
      <w:r>
        <w:t>that</w:t>
      </w:r>
      <w:r>
        <w:rPr>
          <w:spacing w:val="-10"/>
        </w:rPr>
        <w:t xml:space="preserve"> </w:t>
      </w:r>
      <w:r>
        <w:t>the</w:t>
      </w:r>
      <w:r>
        <w:rPr>
          <w:spacing w:val="-5"/>
        </w:rPr>
        <w:t xml:space="preserve"> </w:t>
      </w:r>
      <w:r>
        <w:t>Asse</w:t>
      </w:r>
      <w:r>
        <w:t>ssment</w:t>
      </w:r>
      <w:r>
        <w:rPr>
          <w:spacing w:val="-10"/>
        </w:rPr>
        <w:t xml:space="preserve"> </w:t>
      </w:r>
      <w:r>
        <w:t>Authority</w:t>
      </w:r>
      <w:r>
        <w:rPr>
          <w:spacing w:val="-3"/>
        </w:rPr>
        <w:t xml:space="preserve"> </w:t>
      </w:r>
      <w:r>
        <w:t>is</w:t>
      </w:r>
      <w:r>
        <w:rPr>
          <w:spacing w:val="-7"/>
        </w:rPr>
        <w:t xml:space="preserve"> </w:t>
      </w:r>
      <w:r>
        <w:t>itself</w:t>
      </w:r>
      <w:r>
        <w:rPr>
          <w:spacing w:val="-9"/>
        </w:rPr>
        <w:t xml:space="preserve"> </w:t>
      </w:r>
      <w:r>
        <w:t>adequately</w:t>
      </w:r>
      <w:r>
        <w:rPr>
          <w:spacing w:val="-4"/>
        </w:rPr>
        <w:t xml:space="preserve"> </w:t>
      </w:r>
      <w:r>
        <w:t>insulated against</w:t>
      </w:r>
      <w:r>
        <w:rPr>
          <w:spacing w:val="-10"/>
        </w:rPr>
        <w:t xml:space="preserve"> </w:t>
      </w:r>
      <w:r>
        <w:t>regulatory</w:t>
      </w:r>
      <w:r>
        <w:rPr>
          <w:spacing w:val="-8"/>
        </w:rPr>
        <w:t xml:space="preserve"> </w:t>
      </w:r>
      <w:r>
        <w:t>capture</w:t>
      </w:r>
      <w:r>
        <w:rPr>
          <w:spacing w:val="-5"/>
        </w:rPr>
        <w:t xml:space="preserve"> </w:t>
      </w:r>
      <w:r>
        <w:t>in</w:t>
      </w:r>
      <w:r>
        <w:rPr>
          <w:spacing w:val="-9"/>
        </w:rPr>
        <w:t xml:space="preserve"> </w:t>
      </w:r>
      <w:r>
        <w:t>its various</w:t>
      </w:r>
      <w:r>
        <w:rPr>
          <w:spacing w:val="-7"/>
        </w:rPr>
        <w:t xml:space="preserve"> </w:t>
      </w:r>
      <w:r>
        <w:t>forms,</w:t>
      </w:r>
      <w:r>
        <w:rPr>
          <w:spacing w:val="-9"/>
        </w:rPr>
        <w:t xml:space="preserve"> </w:t>
      </w:r>
      <w:r>
        <w:t>including</w:t>
      </w:r>
      <w:r>
        <w:rPr>
          <w:spacing w:val="-9"/>
        </w:rPr>
        <w:t xml:space="preserve"> </w:t>
      </w:r>
      <w:r>
        <w:t>materialist</w:t>
      </w:r>
      <w:r>
        <w:rPr>
          <w:spacing w:val="-10"/>
        </w:rPr>
        <w:t xml:space="preserve"> </w:t>
      </w:r>
      <w:r>
        <w:t>capture</w:t>
      </w:r>
      <w:r>
        <w:rPr>
          <w:spacing w:val="-5"/>
        </w:rPr>
        <w:t xml:space="preserve"> </w:t>
      </w:r>
      <w:r>
        <w:t>and</w:t>
      </w:r>
      <w:r>
        <w:rPr>
          <w:spacing w:val="-9"/>
        </w:rPr>
        <w:t xml:space="preserve"> </w:t>
      </w:r>
      <w:r>
        <w:t>cognitive</w:t>
      </w:r>
      <w:r>
        <w:rPr>
          <w:spacing w:val="-5"/>
        </w:rPr>
        <w:t xml:space="preserve"> </w:t>
      </w:r>
      <w:r>
        <w:t>capture</w:t>
      </w:r>
      <w:r>
        <w:rPr>
          <w:spacing w:val="-3"/>
        </w:rPr>
        <w:t xml:space="preserve"> </w:t>
      </w:r>
      <w:r>
        <w:t>which</w:t>
      </w:r>
      <w:r>
        <w:rPr>
          <w:spacing w:val="-9"/>
        </w:rPr>
        <w:t xml:space="preserve"> </w:t>
      </w:r>
      <w:r>
        <w:t>we</w:t>
      </w:r>
      <w:r>
        <w:rPr>
          <w:spacing w:val="-10"/>
        </w:rPr>
        <w:t xml:space="preserve"> </w:t>
      </w:r>
      <w:r>
        <w:t>discuss</w:t>
      </w:r>
      <w:r>
        <w:rPr>
          <w:spacing w:val="-7"/>
        </w:rPr>
        <w:t xml:space="preserve"> </w:t>
      </w:r>
      <w:r>
        <w:t>in</w:t>
      </w:r>
      <w:r>
        <w:rPr>
          <w:spacing w:val="-9"/>
        </w:rPr>
        <w:t xml:space="preserve"> </w:t>
      </w:r>
      <w:r>
        <w:t>detail,</w:t>
      </w:r>
      <w:r>
        <w:rPr>
          <w:spacing w:val="-4"/>
        </w:rPr>
        <w:t xml:space="preserve"> </w:t>
      </w:r>
      <w:r>
        <w:t>below. Templates for such assessments already exist, in the form of the capability review conducted of APRA in the aftermath of the Commission</w:t>
      </w:r>
      <w:proofErr w:type="gramStart"/>
      <w:r>
        <w:t>,</w:t>
      </w:r>
      <w:r>
        <w:rPr>
          <w:vertAlign w:val="superscript"/>
        </w:rPr>
        <w:t>17</w:t>
      </w:r>
      <w:proofErr w:type="gramEnd"/>
      <w:r>
        <w:t xml:space="preserve"> in previous inquiries, such as the 2014 Senate Inquiry into</w:t>
      </w:r>
      <w:r>
        <w:rPr>
          <w:spacing w:val="-12"/>
        </w:rPr>
        <w:t xml:space="preserve"> </w:t>
      </w:r>
      <w:r>
        <w:t>the</w:t>
      </w:r>
      <w:r>
        <w:rPr>
          <w:spacing w:val="-13"/>
        </w:rPr>
        <w:t xml:space="preserve"> </w:t>
      </w:r>
      <w:r>
        <w:t>performance</w:t>
      </w:r>
      <w:r>
        <w:rPr>
          <w:spacing w:val="-13"/>
        </w:rPr>
        <w:t xml:space="preserve"> </w:t>
      </w:r>
      <w:r>
        <w:t>of</w:t>
      </w:r>
      <w:r>
        <w:rPr>
          <w:spacing w:val="-11"/>
        </w:rPr>
        <w:t xml:space="preserve"> </w:t>
      </w:r>
      <w:r>
        <w:t>ASIC,</w:t>
      </w:r>
      <w:r>
        <w:rPr>
          <w:vertAlign w:val="superscript"/>
        </w:rPr>
        <w:t>18</w:t>
      </w:r>
      <w:r>
        <w:rPr>
          <w:spacing w:val="-12"/>
        </w:rPr>
        <w:t xml:space="preserve"> </w:t>
      </w:r>
      <w:r>
        <w:t>and</w:t>
      </w:r>
      <w:r>
        <w:rPr>
          <w:spacing w:val="-13"/>
        </w:rPr>
        <w:t xml:space="preserve"> </w:t>
      </w:r>
      <w:r>
        <w:t>in</w:t>
      </w:r>
      <w:r>
        <w:rPr>
          <w:spacing w:val="-13"/>
        </w:rPr>
        <w:t xml:space="preserve"> </w:t>
      </w:r>
      <w:r>
        <w:t>recommendations</w:t>
      </w:r>
      <w:r>
        <w:rPr>
          <w:spacing w:val="-10"/>
        </w:rPr>
        <w:t xml:space="preserve"> </w:t>
      </w:r>
      <w:r>
        <w:t>by</w:t>
      </w:r>
      <w:r>
        <w:rPr>
          <w:spacing w:val="-12"/>
        </w:rPr>
        <w:t xml:space="preserve"> </w:t>
      </w:r>
      <w:r>
        <w:t>scholars</w:t>
      </w:r>
      <w:r>
        <w:rPr>
          <w:spacing w:val="-7"/>
        </w:rPr>
        <w:t xml:space="preserve"> </w:t>
      </w:r>
      <w:r>
        <w:t>for</w:t>
      </w:r>
      <w:r>
        <w:rPr>
          <w:spacing w:val="-7"/>
        </w:rPr>
        <w:t xml:space="preserve"> </w:t>
      </w:r>
      <w:r>
        <w:t>the</w:t>
      </w:r>
      <w:r>
        <w:rPr>
          <w:spacing w:val="-9"/>
        </w:rPr>
        <w:t xml:space="preserve"> </w:t>
      </w:r>
      <w:r>
        <w:t>measurement</w:t>
      </w:r>
      <w:r>
        <w:rPr>
          <w:spacing w:val="-9"/>
        </w:rPr>
        <w:t xml:space="preserve"> </w:t>
      </w:r>
      <w:r>
        <w:t>of</w:t>
      </w:r>
      <w:r>
        <w:rPr>
          <w:spacing w:val="-11"/>
        </w:rPr>
        <w:t xml:space="preserve"> </w:t>
      </w:r>
      <w:r>
        <w:t>ASIC’s strategic mission.</w:t>
      </w:r>
      <w:r>
        <w:rPr>
          <w:vertAlign w:val="superscript"/>
        </w:rPr>
        <w:t>19</w:t>
      </w:r>
      <w:r>
        <w:t xml:space="preserve"> Such reviews would improve the capacity of both APRA and ASIC to foresee systemic</w:t>
      </w:r>
      <w:r>
        <w:rPr>
          <w:spacing w:val="20"/>
        </w:rPr>
        <w:t xml:space="preserve"> </w:t>
      </w:r>
      <w:r>
        <w:t>patterns</w:t>
      </w:r>
      <w:r>
        <w:rPr>
          <w:spacing w:val="24"/>
        </w:rPr>
        <w:t xml:space="preserve"> </w:t>
      </w:r>
      <w:r>
        <w:t>of</w:t>
      </w:r>
      <w:r>
        <w:rPr>
          <w:spacing w:val="26"/>
        </w:rPr>
        <w:t xml:space="preserve"> </w:t>
      </w:r>
      <w:r>
        <w:t>misconduct,</w:t>
      </w:r>
      <w:r>
        <w:rPr>
          <w:spacing w:val="22"/>
        </w:rPr>
        <w:t xml:space="preserve"> </w:t>
      </w:r>
      <w:r>
        <w:t>and</w:t>
      </w:r>
      <w:r>
        <w:rPr>
          <w:spacing w:val="26"/>
        </w:rPr>
        <w:t xml:space="preserve"> </w:t>
      </w:r>
      <w:r>
        <w:t>prepare</w:t>
      </w:r>
      <w:r>
        <w:rPr>
          <w:spacing w:val="26"/>
        </w:rPr>
        <w:t xml:space="preserve"> </w:t>
      </w:r>
      <w:r>
        <w:t>for</w:t>
      </w:r>
      <w:r>
        <w:rPr>
          <w:spacing w:val="21"/>
        </w:rPr>
        <w:t xml:space="preserve"> </w:t>
      </w:r>
      <w:r>
        <w:t>events</w:t>
      </w:r>
      <w:r>
        <w:rPr>
          <w:spacing w:val="24"/>
        </w:rPr>
        <w:t xml:space="preserve"> </w:t>
      </w:r>
      <w:r>
        <w:t>that</w:t>
      </w:r>
      <w:r>
        <w:rPr>
          <w:spacing w:val="21"/>
        </w:rPr>
        <w:t xml:space="preserve"> </w:t>
      </w:r>
      <w:r>
        <w:t>could</w:t>
      </w:r>
      <w:r>
        <w:rPr>
          <w:spacing w:val="26"/>
        </w:rPr>
        <w:t xml:space="preserve"> </w:t>
      </w:r>
      <w:r>
        <w:t>undermine</w:t>
      </w:r>
      <w:r>
        <w:rPr>
          <w:spacing w:val="21"/>
        </w:rPr>
        <w:t xml:space="preserve"> </w:t>
      </w:r>
      <w:r>
        <w:t>the</w:t>
      </w:r>
      <w:r>
        <w:rPr>
          <w:spacing w:val="20"/>
        </w:rPr>
        <w:t xml:space="preserve"> </w:t>
      </w:r>
      <w:r>
        <w:t>stability</w:t>
      </w:r>
      <w:r>
        <w:rPr>
          <w:spacing w:val="22"/>
        </w:rPr>
        <w:t xml:space="preserve"> </w:t>
      </w:r>
      <w:r>
        <w:t>of</w:t>
      </w:r>
      <w:r>
        <w:rPr>
          <w:spacing w:val="22"/>
        </w:rPr>
        <w:t xml:space="preserve"> </w:t>
      </w:r>
      <w:r>
        <w:rPr>
          <w:spacing w:val="-5"/>
        </w:rPr>
        <w:t>the</w:t>
      </w:r>
    </w:p>
    <w:p w:rsidR="00522C1D" w:rsidRDefault="00345E64">
      <w:pPr>
        <w:pStyle w:val="BodyText"/>
        <w:spacing w:line="275" w:lineRule="exact"/>
      </w:pPr>
      <w:proofErr w:type="gramStart"/>
      <w:r>
        <w:t>financial</w:t>
      </w:r>
      <w:proofErr w:type="gramEnd"/>
      <w:r>
        <w:rPr>
          <w:spacing w:val="-6"/>
        </w:rPr>
        <w:t xml:space="preserve"> </w:t>
      </w:r>
      <w:r>
        <w:t>system</w:t>
      </w:r>
      <w:r>
        <w:rPr>
          <w:spacing w:val="-3"/>
        </w:rPr>
        <w:t xml:space="preserve"> </w:t>
      </w:r>
      <w:r>
        <w:t>–</w:t>
      </w:r>
      <w:r>
        <w:rPr>
          <w:spacing w:val="-4"/>
        </w:rPr>
        <w:t xml:space="preserve"> </w:t>
      </w:r>
      <w:r>
        <w:t>what</w:t>
      </w:r>
      <w:r>
        <w:rPr>
          <w:spacing w:val="-5"/>
        </w:rPr>
        <w:t xml:space="preserve"> </w:t>
      </w:r>
      <w:r>
        <w:t>Ford</w:t>
      </w:r>
      <w:r>
        <w:rPr>
          <w:spacing w:val="-3"/>
        </w:rPr>
        <w:t xml:space="preserve"> </w:t>
      </w:r>
      <w:r>
        <w:t>describes</w:t>
      </w:r>
      <w:r>
        <w:rPr>
          <w:spacing w:val="-3"/>
        </w:rPr>
        <w:t xml:space="preserve"> </w:t>
      </w:r>
      <w:r>
        <w:t>as</w:t>
      </w:r>
      <w:r>
        <w:rPr>
          <w:spacing w:val="-2"/>
        </w:rPr>
        <w:t xml:space="preserve"> </w:t>
      </w:r>
      <w:r>
        <w:t>the ability to</w:t>
      </w:r>
      <w:r>
        <w:rPr>
          <w:spacing w:val="-3"/>
        </w:rPr>
        <w:t xml:space="preserve"> </w:t>
      </w:r>
      <w:r>
        <w:t>“[see]</w:t>
      </w:r>
      <w:r>
        <w:rPr>
          <w:spacing w:val="-3"/>
        </w:rPr>
        <w:t xml:space="preserve"> </w:t>
      </w:r>
      <w:r>
        <w:t>around</w:t>
      </w:r>
      <w:r>
        <w:rPr>
          <w:spacing w:val="-4"/>
        </w:rPr>
        <w:t xml:space="preserve"> </w:t>
      </w:r>
      <w:r>
        <w:rPr>
          <w:spacing w:val="-2"/>
        </w:rPr>
        <w:t>corners.”</w:t>
      </w:r>
      <w:r>
        <w:rPr>
          <w:spacing w:val="-2"/>
          <w:vertAlign w:val="superscript"/>
        </w:rPr>
        <w:t>20</w:t>
      </w:r>
    </w:p>
    <w:p w:rsidR="00522C1D" w:rsidRDefault="00345E64">
      <w:pPr>
        <w:pStyle w:val="BodyText"/>
        <w:ind w:right="110" w:firstLine="285"/>
      </w:pPr>
      <w:r>
        <w:t>Our objective</w:t>
      </w:r>
      <w:r>
        <w:rPr>
          <w:spacing w:val="-1"/>
        </w:rPr>
        <w:t xml:space="preserve"> </w:t>
      </w:r>
      <w:r>
        <w:t>in undertaking this research is to examine the risk that the Assessment Authority – intended as a bulwark to capture – itself falls prey to regulatory capture. We seek to do so b</w:t>
      </w:r>
      <w:r>
        <w:t>y constructing a framework for both its effective operation and insulation from capture. Specifically, this paper poses the question: how can this new Assessment Authority be constituted and managed in</w:t>
      </w:r>
      <w:r>
        <w:rPr>
          <w:spacing w:val="-3"/>
        </w:rPr>
        <w:t xml:space="preserve"> </w:t>
      </w:r>
      <w:r>
        <w:t>order</w:t>
      </w:r>
      <w:r>
        <w:rPr>
          <w:spacing w:val="-3"/>
        </w:rPr>
        <w:t xml:space="preserve"> </w:t>
      </w:r>
      <w:r>
        <w:t>to</w:t>
      </w:r>
      <w:r>
        <w:rPr>
          <w:spacing w:val="-3"/>
        </w:rPr>
        <w:t xml:space="preserve"> </w:t>
      </w:r>
      <w:r>
        <w:t>be effective, and</w:t>
      </w:r>
      <w:r>
        <w:rPr>
          <w:spacing w:val="-3"/>
        </w:rPr>
        <w:t xml:space="preserve"> </w:t>
      </w:r>
      <w:r>
        <w:t>remain independent</w:t>
      </w:r>
      <w:r>
        <w:rPr>
          <w:spacing w:val="-5"/>
        </w:rPr>
        <w:t xml:space="preserve"> </w:t>
      </w:r>
      <w:r>
        <w:t>and at</w:t>
      </w:r>
      <w:r>
        <w:rPr>
          <w:spacing w:val="-5"/>
        </w:rPr>
        <w:t xml:space="preserve"> </w:t>
      </w:r>
      <w:r>
        <w:t>a</w:t>
      </w:r>
      <w:r>
        <w:t>rms-length</w:t>
      </w:r>
      <w:r>
        <w:rPr>
          <w:spacing w:val="-3"/>
        </w:rPr>
        <w:t xml:space="preserve"> </w:t>
      </w:r>
      <w:r>
        <w:t>from</w:t>
      </w:r>
      <w:r>
        <w:rPr>
          <w:spacing w:val="-5"/>
        </w:rPr>
        <w:t xml:space="preserve"> </w:t>
      </w:r>
      <w:r>
        <w:t>both</w:t>
      </w:r>
      <w:r>
        <w:rPr>
          <w:spacing w:val="-3"/>
        </w:rPr>
        <w:t xml:space="preserve"> </w:t>
      </w:r>
      <w:r>
        <w:t>the regulators</w:t>
      </w:r>
      <w:r>
        <w:rPr>
          <w:spacing w:val="-2"/>
        </w:rPr>
        <w:t xml:space="preserve"> </w:t>
      </w:r>
      <w:r>
        <w:t>and</w:t>
      </w:r>
      <w:r>
        <w:rPr>
          <w:spacing w:val="-3"/>
        </w:rPr>
        <w:t xml:space="preserve"> </w:t>
      </w:r>
      <w:r>
        <w:t>the industry itself? In undertaking this analysis, we adopt an inter-disciplinary approach, drawing upon not only financial regulatory theory and capture theory, but also, for the first time in relation to this quest</w:t>
      </w:r>
      <w:r>
        <w:t>ion,</w:t>
      </w:r>
      <w:r>
        <w:rPr>
          <w:spacing w:val="-9"/>
        </w:rPr>
        <w:t xml:space="preserve"> </w:t>
      </w:r>
      <w:proofErr w:type="spellStart"/>
      <w:r>
        <w:t>organisational</w:t>
      </w:r>
      <w:proofErr w:type="spellEnd"/>
      <w:r>
        <w:rPr>
          <w:spacing w:val="-10"/>
        </w:rPr>
        <w:t xml:space="preserve"> </w:t>
      </w:r>
      <w:r>
        <w:t>psychology.</w:t>
      </w:r>
      <w:r>
        <w:rPr>
          <w:spacing w:val="-1"/>
        </w:rPr>
        <w:t xml:space="preserve"> </w:t>
      </w:r>
      <w:r>
        <w:t>These</w:t>
      </w:r>
      <w:r>
        <w:rPr>
          <w:spacing w:val="-6"/>
        </w:rPr>
        <w:t xml:space="preserve"> </w:t>
      </w:r>
      <w:r>
        <w:t>disciplines</w:t>
      </w:r>
      <w:r>
        <w:rPr>
          <w:spacing w:val="-7"/>
        </w:rPr>
        <w:t xml:space="preserve"> </w:t>
      </w:r>
      <w:r>
        <w:t>often</w:t>
      </w:r>
      <w:r>
        <w:rPr>
          <w:spacing w:val="-9"/>
        </w:rPr>
        <w:t xml:space="preserve"> </w:t>
      </w:r>
      <w:r>
        <w:t>suggested</w:t>
      </w:r>
      <w:r>
        <w:rPr>
          <w:spacing w:val="-5"/>
        </w:rPr>
        <w:t xml:space="preserve"> </w:t>
      </w:r>
      <w:r>
        <w:t>similar</w:t>
      </w:r>
      <w:r>
        <w:rPr>
          <w:spacing w:val="-4"/>
        </w:rPr>
        <w:t xml:space="preserve"> </w:t>
      </w:r>
      <w:r>
        <w:t>conclusions,</w:t>
      </w:r>
      <w:r>
        <w:rPr>
          <w:spacing w:val="-9"/>
        </w:rPr>
        <w:t xml:space="preserve"> </w:t>
      </w:r>
      <w:r>
        <w:t>but</w:t>
      </w:r>
      <w:r>
        <w:rPr>
          <w:spacing w:val="-5"/>
        </w:rPr>
        <w:t xml:space="preserve"> </w:t>
      </w:r>
      <w:r>
        <w:t>used different paradigms and sources of evidence to arrive at them. Our findings seek to address gaps in the proposed legislation currently before Federal Parliament and propose methods by which those gaps may be filled, in order to ensure that this import</w:t>
      </w:r>
      <w:r>
        <w:t>ant reform to Australia’s financial regulatory regime has the greatest chance of success. Whilst, as noted, a discussion and analysis of the capture of Australia’s Twin Peaks is not within the purview of this paper it must, nonetheless, be held as a touchs</w:t>
      </w:r>
      <w:r>
        <w:t>tone for the purposes of the reforms outlined in the Bill.</w:t>
      </w:r>
    </w:p>
    <w:p w:rsidR="00522C1D" w:rsidRDefault="00345E64">
      <w:pPr>
        <w:pStyle w:val="BodyText"/>
        <w:ind w:right="119" w:firstLine="285"/>
      </w:pPr>
      <w:r>
        <w:t>Consequently</w:t>
      </w:r>
      <w:r>
        <w:rPr>
          <w:spacing w:val="-9"/>
        </w:rPr>
        <w:t xml:space="preserve"> </w:t>
      </w:r>
      <w:r>
        <w:t>we</w:t>
      </w:r>
      <w:r>
        <w:rPr>
          <w:spacing w:val="-9"/>
        </w:rPr>
        <w:t xml:space="preserve"> </w:t>
      </w:r>
      <w:r>
        <w:t>provide</w:t>
      </w:r>
      <w:r>
        <w:rPr>
          <w:spacing w:val="-9"/>
        </w:rPr>
        <w:t xml:space="preserve"> </w:t>
      </w:r>
      <w:r>
        <w:t>in</w:t>
      </w:r>
      <w:r>
        <w:rPr>
          <w:spacing w:val="-8"/>
        </w:rPr>
        <w:t xml:space="preserve"> </w:t>
      </w:r>
      <w:r>
        <w:t>this</w:t>
      </w:r>
      <w:r>
        <w:rPr>
          <w:spacing w:val="-6"/>
        </w:rPr>
        <w:t xml:space="preserve"> </w:t>
      </w:r>
      <w:r>
        <w:t>section,</w:t>
      </w:r>
      <w:r>
        <w:rPr>
          <w:spacing w:val="-8"/>
        </w:rPr>
        <w:t xml:space="preserve"> </w:t>
      </w:r>
      <w:r>
        <w:t>below,</w:t>
      </w:r>
      <w:r>
        <w:rPr>
          <w:spacing w:val="-8"/>
        </w:rPr>
        <w:t xml:space="preserve"> </w:t>
      </w:r>
      <w:r>
        <w:t>a</w:t>
      </w:r>
      <w:r>
        <w:rPr>
          <w:spacing w:val="-9"/>
        </w:rPr>
        <w:t xml:space="preserve"> </w:t>
      </w:r>
      <w:r>
        <w:t>brief</w:t>
      </w:r>
      <w:r>
        <w:rPr>
          <w:spacing w:val="-8"/>
        </w:rPr>
        <w:t xml:space="preserve"> </w:t>
      </w:r>
      <w:r>
        <w:t>synopsis</w:t>
      </w:r>
      <w:r>
        <w:rPr>
          <w:spacing w:val="-6"/>
        </w:rPr>
        <w:t xml:space="preserve"> </w:t>
      </w:r>
      <w:r>
        <w:t>of</w:t>
      </w:r>
      <w:r>
        <w:rPr>
          <w:spacing w:val="-7"/>
        </w:rPr>
        <w:t xml:space="preserve"> </w:t>
      </w:r>
      <w:r>
        <w:t>regulatory</w:t>
      </w:r>
      <w:r>
        <w:rPr>
          <w:spacing w:val="-7"/>
        </w:rPr>
        <w:t xml:space="preserve"> </w:t>
      </w:r>
      <w:r>
        <w:t>capture</w:t>
      </w:r>
      <w:r>
        <w:rPr>
          <w:spacing w:val="-4"/>
        </w:rPr>
        <w:t xml:space="preserve"> </w:t>
      </w:r>
      <w:r>
        <w:t>theory,</w:t>
      </w:r>
      <w:r>
        <w:rPr>
          <w:spacing w:val="-7"/>
        </w:rPr>
        <w:t xml:space="preserve"> </w:t>
      </w:r>
      <w:r>
        <w:t>and thereafter</w:t>
      </w:r>
      <w:r>
        <w:rPr>
          <w:spacing w:val="-8"/>
        </w:rPr>
        <w:t xml:space="preserve"> </w:t>
      </w:r>
      <w:r>
        <w:t>the</w:t>
      </w:r>
      <w:r>
        <w:rPr>
          <w:spacing w:val="-9"/>
        </w:rPr>
        <w:t xml:space="preserve"> </w:t>
      </w:r>
      <w:r>
        <w:t>key</w:t>
      </w:r>
      <w:r>
        <w:rPr>
          <w:spacing w:val="-8"/>
        </w:rPr>
        <w:t xml:space="preserve"> </w:t>
      </w:r>
      <w:r>
        <w:t>provisions</w:t>
      </w:r>
      <w:r>
        <w:rPr>
          <w:spacing w:val="-6"/>
        </w:rPr>
        <w:t xml:space="preserve"> </w:t>
      </w:r>
      <w:r>
        <w:t>of</w:t>
      </w:r>
      <w:r>
        <w:rPr>
          <w:spacing w:val="-7"/>
        </w:rPr>
        <w:t xml:space="preserve"> </w:t>
      </w:r>
      <w:r>
        <w:t>the</w:t>
      </w:r>
      <w:r>
        <w:rPr>
          <w:spacing w:val="-9"/>
        </w:rPr>
        <w:t xml:space="preserve"> </w:t>
      </w:r>
      <w:r>
        <w:t>Bill.</w:t>
      </w:r>
      <w:r>
        <w:rPr>
          <w:spacing w:val="-8"/>
        </w:rPr>
        <w:t xml:space="preserve"> </w:t>
      </w:r>
      <w:r>
        <w:t>In</w:t>
      </w:r>
      <w:r>
        <w:rPr>
          <w:spacing w:val="-4"/>
        </w:rPr>
        <w:t xml:space="preserve"> </w:t>
      </w:r>
      <w:r>
        <w:t>section</w:t>
      </w:r>
      <w:r>
        <w:rPr>
          <w:spacing w:val="-6"/>
        </w:rPr>
        <w:t xml:space="preserve"> </w:t>
      </w:r>
      <w:r>
        <w:t>II</w:t>
      </w:r>
      <w:r>
        <w:rPr>
          <w:spacing w:val="-2"/>
        </w:rPr>
        <w:t xml:space="preserve"> </w:t>
      </w:r>
      <w:r>
        <w:t>we</w:t>
      </w:r>
      <w:r>
        <w:rPr>
          <w:spacing w:val="-9"/>
        </w:rPr>
        <w:t xml:space="preserve"> </w:t>
      </w:r>
      <w:r>
        <w:t>discuss</w:t>
      </w:r>
      <w:r>
        <w:rPr>
          <w:spacing w:val="-6"/>
        </w:rPr>
        <w:t xml:space="preserve"> </w:t>
      </w:r>
      <w:r>
        <w:t>the</w:t>
      </w:r>
      <w:r>
        <w:rPr>
          <w:spacing w:val="-9"/>
        </w:rPr>
        <w:t xml:space="preserve"> </w:t>
      </w:r>
      <w:r>
        <w:t>potential</w:t>
      </w:r>
      <w:r>
        <w:rPr>
          <w:spacing w:val="-9"/>
        </w:rPr>
        <w:t xml:space="preserve"> </w:t>
      </w:r>
      <w:r>
        <w:t>sources</w:t>
      </w:r>
      <w:r>
        <w:rPr>
          <w:spacing w:val="-6"/>
        </w:rPr>
        <w:t xml:space="preserve"> </w:t>
      </w:r>
      <w:r>
        <w:t>of</w:t>
      </w:r>
      <w:r>
        <w:rPr>
          <w:spacing w:val="-7"/>
        </w:rPr>
        <w:t xml:space="preserve"> </w:t>
      </w:r>
      <w:r>
        <w:t>influ</w:t>
      </w:r>
      <w:r>
        <w:t>ence</w:t>
      </w:r>
      <w:r>
        <w:rPr>
          <w:spacing w:val="-9"/>
        </w:rPr>
        <w:t xml:space="preserve"> </w:t>
      </w:r>
      <w:r>
        <w:t>on regulators, which includes potential sources of influence over the envisaged Assessment Authority. In section III we make recommendations on Assessment Authority Board structure and function to mitigate</w:t>
      </w:r>
      <w:r>
        <w:rPr>
          <w:spacing w:val="-1"/>
        </w:rPr>
        <w:t xml:space="preserve"> </w:t>
      </w:r>
      <w:r>
        <w:t>against</w:t>
      </w:r>
      <w:r>
        <w:rPr>
          <w:spacing w:val="-1"/>
        </w:rPr>
        <w:t xml:space="preserve"> </w:t>
      </w:r>
      <w:r>
        <w:t>the</w:t>
      </w:r>
      <w:r>
        <w:rPr>
          <w:spacing w:val="-1"/>
        </w:rPr>
        <w:t xml:space="preserve"> </w:t>
      </w:r>
      <w:r>
        <w:t>sources of influence</w:t>
      </w:r>
      <w:r>
        <w:rPr>
          <w:spacing w:val="-1"/>
        </w:rPr>
        <w:t xml:space="preserve"> </w:t>
      </w:r>
      <w:r>
        <w:t xml:space="preserve">identified. </w:t>
      </w:r>
      <w:r>
        <w:t>Finally, in section IV, we</w:t>
      </w:r>
      <w:r>
        <w:rPr>
          <w:spacing w:val="-1"/>
        </w:rPr>
        <w:t xml:space="preserve"> </w:t>
      </w:r>
      <w:r>
        <w:t>draw conclusions and make final recommendations.</w:t>
      </w:r>
    </w:p>
    <w:p w:rsidR="00522C1D" w:rsidRDefault="00522C1D">
      <w:pPr>
        <w:pStyle w:val="BodyText"/>
        <w:spacing w:before="11"/>
        <w:ind w:left="0"/>
        <w:jc w:val="left"/>
        <w:rPr>
          <w:sz w:val="33"/>
        </w:rPr>
      </w:pPr>
    </w:p>
    <w:p w:rsidR="00522C1D" w:rsidRDefault="00345E64">
      <w:pPr>
        <w:pStyle w:val="Heading2"/>
        <w:ind w:left="115" w:firstLine="0"/>
      </w:pPr>
      <w:bookmarkStart w:id="8" w:name="A_Theoretical_understandings_of_regulato"/>
      <w:bookmarkEnd w:id="8"/>
      <w:r>
        <w:t>A</w:t>
      </w:r>
      <w:r>
        <w:rPr>
          <w:spacing w:val="45"/>
          <w:w w:val="150"/>
        </w:rPr>
        <w:t xml:space="preserve"> </w:t>
      </w:r>
      <w:r>
        <w:t>Theoretical</w:t>
      </w:r>
      <w:r>
        <w:rPr>
          <w:spacing w:val="-5"/>
        </w:rPr>
        <w:t xml:space="preserve"> </w:t>
      </w:r>
      <w:r>
        <w:t>understandings</w:t>
      </w:r>
      <w:r>
        <w:rPr>
          <w:spacing w:val="-3"/>
        </w:rPr>
        <w:t xml:space="preserve"> </w:t>
      </w:r>
      <w:r>
        <w:t>of</w:t>
      </w:r>
      <w:r>
        <w:rPr>
          <w:spacing w:val="-1"/>
        </w:rPr>
        <w:t xml:space="preserve"> </w:t>
      </w:r>
      <w:r>
        <w:t>regulatory</w:t>
      </w:r>
      <w:r>
        <w:rPr>
          <w:spacing w:val="-7"/>
        </w:rPr>
        <w:t xml:space="preserve"> </w:t>
      </w:r>
      <w:r>
        <w:rPr>
          <w:spacing w:val="-2"/>
        </w:rPr>
        <w:t>capture</w:t>
      </w:r>
    </w:p>
    <w:p w:rsidR="00522C1D" w:rsidRDefault="00345E64">
      <w:pPr>
        <w:pStyle w:val="BodyText"/>
        <w:spacing w:before="61"/>
        <w:ind w:right="125"/>
      </w:pPr>
      <w:r>
        <w:t>This</w:t>
      </w:r>
      <w:r>
        <w:rPr>
          <w:spacing w:val="-4"/>
        </w:rPr>
        <w:t xml:space="preserve"> </w:t>
      </w:r>
      <w:r>
        <w:t>study</w:t>
      </w:r>
      <w:r>
        <w:rPr>
          <w:spacing w:val="-5"/>
        </w:rPr>
        <w:t xml:space="preserve"> </w:t>
      </w:r>
      <w:r>
        <w:t>adopts</w:t>
      </w:r>
      <w:r>
        <w:rPr>
          <w:spacing w:val="-4"/>
        </w:rPr>
        <w:t xml:space="preserve"> </w:t>
      </w:r>
      <w:r>
        <w:t>the</w:t>
      </w:r>
      <w:r>
        <w:rPr>
          <w:spacing w:val="-7"/>
        </w:rPr>
        <w:t xml:space="preserve"> </w:t>
      </w:r>
      <w:r>
        <w:t>theoretical</w:t>
      </w:r>
      <w:r>
        <w:rPr>
          <w:spacing w:val="-7"/>
        </w:rPr>
        <w:t xml:space="preserve"> </w:t>
      </w:r>
      <w:r>
        <w:t>framework</w:t>
      </w:r>
      <w:r>
        <w:rPr>
          <w:spacing w:val="-6"/>
        </w:rPr>
        <w:t xml:space="preserve"> </w:t>
      </w:r>
      <w:r>
        <w:t>of</w:t>
      </w:r>
      <w:r>
        <w:rPr>
          <w:spacing w:val="-6"/>
        </w:rPr>
        <w:t xml:space="preserve"> </w:t>
      </w:r>
      <w:r>
        <w:t>regulatory</w:t>
      </w:r>
      <w:r>
        <w:rPr>
          <w:spacing w:val="-6"/>
        </w:rPr>
        <w:t xml:space="preserve"> </w:t>
      </w:r>
      <w:r>
        <w:t>capture,</w:t>
      </w:r>
      <w:r>
        <w:rPr>
          <w:spacing w:val="-6"/>
        </w:rPr>
        <w:t xml:space="preserve"> </w:t>
      </w:r>
      <w:r>
        <w:t>which</w:t>
      </w:r>
      <w:r>
        <w:rPr>
          <w:spacing w:val="-5"/>
        </w:rPr>
        <w:t xml:space="preserve"> </w:t>
      </w:r>
      <w:r>
        <w:t>explains</w:t>
      </w:r>
      <w:r>
        <w:rPr>
          <w:spacing w:val="-4"/>
        </w:rPr>
        <w:t xml:space="preserve"> </w:t>
      </w:r>
      <w:r>
        <w:t>the</w:t>
      </w:r>
      <w:r>
        <w:rPr>
          <w:spacing w:val="-7"/>
        </w:rPr>
        <w:t xml:space="preserve"> </w:t>
      </w:r>
      <w:r>
        <w:t>propensity</w:t>
      </w:r>
      <w:r>
        <w:rPr>
          <w:spacing w:val="-5"/>
        </w:rPr>
        <w:t xml:space="preserve"> </w:t>
      </w:r>
      <w:r>
        <w:t>for a</w:t>
      </w:r>
      <w:r>
        <w:rPr>
          <w:spacing w:val="-15"/>
        </w:rPr>
        <w:t xml:space="preserve"> </w:t>
      </w:r>
      <w:r>
        <w:t>regulatory</w:t>
      </w:r>
      <w:r>
        <w:rPr>
          <w:spacing w:val="-13"/>
        </w:rPr>
        <w:t xml:space="preserve"> </w:t>
      </w:r>
      <w:r>
        <w:t>agency</w:t>
      </w:r>
      <w:r>
        <w:rPr>
          <w:spacing w:val="-14"/>
        </w:rPr>
        <w:t xml:space="preserve"> </w:t>
      </w:r>
      <w:r>
        <w:t>to</w:t>
      </w:r>
      <w:r>
        <w:rPr>
          <w:spacing w:val="-9"/>
        </w:rPr>
        <w:t xml:space="preserve"> </w:t>
      </w:r>
      <w:r>
        <w:t>be</w:t>
      </w:r>
      <w:r>
        <w:rPr>
          <w:spacing w:val="-12"/>
        </w:rPr>
        <w:t xml:space="preserve"> </w:t>
      </w:r>
      <w:r>
        <w:t>“captured”</w:t>
      </w:r>
      <w:r>
        <w:rPr>
          <w:spacing w:val="-15"/>
        </w:rPr>
        <w:t xml:space="preserve"> </w:t>
      </w:r>
      <w:r>
        <w:t>by</w:t>
      </w:r>
      <w:r>
        <w:rPr>
          <w:spacing w:val="-9"/>
        </w:rPr>
        <w:t xml:space="preserve"> </w:t>
      </w:r>
      <w:r>
        <w:t>a</w:t>
      </w:r>
      <w:r>
        <w:rPr>
          <w:spacing w:val="-15"/>
        </w:rPr>
        <w:t xml:space="preserve"> </w:t>
      </w:r>
      <w:r>
        <w:t>regulated</w:t>
      </w:r>
      <w:r>
        <w:rPr>
          <w:spacing w:val="-9"/>
        </w:rPr>
        <w:t xml:space="preserve"> </w:t>
      </w:r>
      <w:r>
        <w:t>entity</w:t>
      </w:r>
      <w:r>
        <w:rPr>
          <w:spacing w:val="-14"/>
        </w:rPr>
        <w:t xml:space="preserve"> </w:t>
      </w:r>
      <w:r>
        <w:t>or</w:t>
      </w:r>
      <w:r>
        <w:rPr>
          <w:spacing w:val="-8"/>
        </w:rPr>
        <w:t xml:space="preserve"> </w:t>
      </w:r>
      <w:r>
        <w:t>industry.</w:t>
      </w:r>
      <w:r>
        <w:rPr>
          <w:spacing w:val="-13"/>
        </w:rPr>
        <w:t xml:space="preserve"> </w:t>
      </w:r>
      <w:r>
        <w:t>These</w:t>
      </w:r>
      <w:r>
        <w:rPr>
          <w:spacing w:val="-10"/>
        </w:rPr>
        <w:t xml:space="preserve"> </w:t>
      </w:r>
      <w:r>
        <w:t>influential</w:t>
      </w:r>
      <w:r>
        <w:rPr>
          <w:spacing w:val="-15"/>
        </w:rPr>
        <w:t xml:space="preserve"> </w:t>
      </w:r>
      <w:r>
        <w:t>organisations are</w:t>
      </w:r>
      <w:r>
        <w:rPr>
          <w:spacing w:val="25"/>
        </w:rPr>
        <w:t xml:space="preserve"> </w:t>
      </w:r>
      <w:r>
        <w:t>often</w:t>
      </w:r>
      <w:r>
        <w:rPr>
          <w:spacing w:val="26"/>
        </w:rPr>
        <w:t xml:space="preserve"> </w:t>
      </w:r>
      <w:r>
        <w:t>large</w:t>
      </w:r>
      <w:r>
        <w:rPr>
          <w:spacing w:val="25"/>
        </w:rPr>
        <w:t xml:space="preserve"> </w:t>
      </w:r>
      <w:r>
        <w:t>corporations,</w:t>
      </w:r>
      <w:r>
        <w:rPr>
          <w:spacing w:val="26"/>
        </w:rPr>
        <w:t xml:space="preserve"> </w:t>
      </w:r>
      <w:r>
        <w:t>industry</w:t>
      </w:r>
      <w:r>
        <w:rPr>
          <w:spacing w:val="26"/>
        </w:rPr>
        <w:t xml:space="preserve"> </w:t>
      </w:r>
      <w:r>
        <w:t>associations</w:t>
      </w:r>
      <w:r>
        <w:rPr>
          <w:spacing w:val="29"/>
        </w:rPr>
        <w:t xml:space="preserve"> </w:t>
      </w:r>
      <w:r>
        <w:t>or</w:t>
      </w:r>
      <w:r>
        <w:rPr>
          <w:spacing w:val="26"/>
        </w:rPr>
        <w:t xml:space="preserve"> </w:t>
      </w:r>
      <w:r>
        <w:t>political</w:t>
      </w:r>
      <w:r>
        <w:rPr>
          <w:spacing w:val="25"/>
        </w:rPr>
        <w:t xml:space="preserve"> </w:t>
      </w:r>
      <w:r>
        <w:t>interest</w:t>
      </w:r>
      <w:r>
        <w:rPr>
          <w:spacing w:val="25"/>
        </w:rPr>
        <w:t xml:space="preserve"> </w:t>
      </w:r>
      <w:r>
        <w:t>groups.</w:t>
      </w:r>
      <w:r>
        <w:rPr>
          <w:spacing w:val="26"/>
        </w:rPr>
        <w:t xml:space="preserve"> </w:t>
      </w:r>
      <w:r>
        <w:t>The</w:t>
      </w:r>
      <w:r>
        <w:rPr>
          <w:spacing w:val="26"/>
        </w:rPr>
        <w:t xml:space="preserve"> </w:t>
      </w:r>
      <w:r>
        <w:t>capture</w:t>
      </w:r>
      <w:r>
        <w:rPr>
          <w:spacing w:val="25"/>
        </w:rPr>
        <w:t xml:space="preserve"> </w:t>
      </w:r>
      <w:r>
        <w:t>of</w:t>
      </w:r>
      <w:r>
        <w:rPr>
          <w:spacing w:val="26"/>
        </w:rPr>
        <w:t xml:space="preserve"> </w:t>
      </w:r>
      <w:r>
        <w:rPr>
          <w:spacing w:val="-5"/>
        </w:rPr>
        <w:t>the</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21"/>
      </w:pPr>
      <w:proofErr w:type="gramStart"/>
      <w:r>
        <w:t>regulatory</w:t>
      </w:r>
      <w:proofErr w:type="gramEnd"/>
      <w:r>
        <w:t xml:space="preserve"> agency is typically to the detriment of the constituency the agency is charged to protect, and therefore violates the public benefit objective that regulators are meant to uphold.</w:t>
      </w:r>
    </w:p>
    <w:p w:rsidR="00522C1D" w:rsidRDefault="00345E64">
      <w:pPr>
        <w:pStyle w:val="BodyText"/>
        <w:ind w:right="120" w:firstLine="285"/>
      </w:pPr>
      <w:r>
        <w:t>Engst</w:t>
      </w:r>
      <w:bookmarkStart w:id="9" w:name="_bookmark5"/>
      <w:bookmarkEnd w:id="9"/>
      <w:r>
        <w:t>rom</w:t>
      </w:r>
      <w:r>
        <w:rPr>
          <w:vertAlign w:val="superscript"/>
        </w:rPr>
        <w:t>21</w:t>
      </w:r>
      <w:r>
        <w:t xml:space="preserve"> classifies regulatory capture into cognitive (which in</w:t>
      </w:r>
      <w:r>
        <w:t>cludes ideological) and materialist</w:t>
      </w:r>
      <w:r>
        <w:rPr>
          <w:spacing w:val="-14"/>
        </w:rPr>
        <w:t xml:space="preserve"> </w:t>
      </w:r>
      <w:r>
        <w:t>capture.</w:t>
      </w:r>
      <w:r>
        <w:rPr>
          <w:spacing w:val="-13"/>
        </w:rPr>
        <w:t xml:space="preserve"> </w:t>
      </w:r>
      <w:r>
        <w:t>A</w:t>
      </w:r>
      <w:r>
        <w:rPr>
          <w:spacing w:val="-11"/>
        </w:rPr>
        <w:t xml:space="preserve"> </w:t>
      </w:r>
      <w:r>
        <w:t>regulator’s</w:t>
      </w:r>
      <w:r>
        <w:rPr>
          <w:spacing w:val="-11"/>
        </w:rPr>
        <w:t xml:space="preserve"> </w:t>
      </w:r>
      <w:r>
        <w:t>motive</w:t>
      </w:r>
      <w:r>
        <w:rPr>
          <w:spacing w:val="-14"/>
        </w:rPr>
        <w:t xml:space="preserve"> </w:t>
      </w:r>
      <w:r>
        <w:t>under</w:t>
      </w:r>
      <w:r>
        <w:rPr>
          <w:spacing w:val="-12"/>
        </w:rPr>
        <w:t xml:space="preserve"> </w:t>
      </w:r>
      <w:r>
        <w:t>materialist</w:t>
      </w:r>
      <w:r>
        <w:rPr>
          <w:spacing w:val="-9"/>
        </w:rPr>
        <w:t xml:space="preserve"> </w:t>
      </w:r>
      <w:r>
        <w:t>capture</w:t>
      </w:r>
      <w:r>
        <w:rPr>
          <w:spacing w:val="-14"/>
        </w:rPr>
        <w:t xml:space="preserve"> </w:t>
      </w:r>
      <w:r>
        <w:t>is</w:t>
      </w:r>
      <w:r>
        <w:rPr>
          <w:spacing w:val="-7"/>
        </w:rPr>
        <w:t xml:space="preserve"> </w:t>
      </w:r>
      <w:r>
        <w:t>that</w:t>
      </w:r>
      <w:r>
        <w:rPr>
          <w:spacing w:val="-9"/>
        </w:rPr>
        <w:t xml:space="preserve"> </w:t>
      </w:r>
      <w:r>
        <w:t>of</w:t>
      </w:r>
      <w:r>
        <w:rPr>
          <w:spacing w:val="-12"/>
        </w:rPr>
        <w:t xml:space="preserve"> </w:t>
      </w:r>
      <w:r>
        <w:t>material</w:t>
      </w:r>
      <w:r>
        <w:rPr>
          <w:spacing w:val="-9"/>
        </w:rPr>
        <w:t xml:space="preserve"> </w:t>
      </w:r>
      <w:r>
        <w:t>gain.</w:t>
      </w:r>
      <w:r>
        <w:rPr>
          <w:spacing w:val="-8"/>
        </w:rPr>
        <w:t xml:space="preserve"> </w:t>
      </w:r>
      <w:r>
        <w:t>This</w:t>
      </w:r>
      <w:r>
        <w:rPr>
          <w:spacing w:val="-11"/>
        </w:rPr>
        <w:t xml:space="preserve"> </w:t>
      </w:r>
      <w:r>
        <w:t>is</w:t>
      </w:r>
      <w:r>
        <w:rPr>
          <w:spacing w:val="-11"/>
        </w:rPr>
        <w:t xml:space="preserve"> </w:t>
      </w:r>
      <w:r>
        <w:t>due either</w:t>
      </w:r>
      <w:r>
        <w:rPr>
          <w:spacing w:val="-15"/>
        </w:rPr>
        <w:t xml:space="preserve"> </w:t>
      </w:r>
      <w:r>
        <w:t>to</w:t>
      </w:r>
      <w:r>
        <w:rPr>
          <w:spacing w:val="-15"/>
        </w:rPr>
        <w:t xml:space="preserve"> </w:t>
      </w:r>
      <w:r>
        <w:t>subordination,</w:t>
      </w:r>
      <w:r>
        <w:rPr>
          <w:spacing w:val="-15"/>
        </w:rPr>
        <w:t xml:space="preserve"> </w:t>
      </w:r>
      <w:r>
        <w:t>influence</w:t>
      </w:r>
      <w:r>
        <w:rPr>
          <w:spacing w:val="-15"/>
        </w:rPr>
        <w:t xml:space="preserve"> </w:t>
      </w:r>
      <w:r>
        <w:t>from</w:t>
      </w:r>
      <w:r>
        <w:rPr>
          <w:spacing w:val="-15"/>
        </w:rPr>
        <w:t xml:space="preserve"> </w:t>
      </w:r>
      <w:r>
        <w:t>political</w:t>
      </w:r>
      <w:r>
        <w:rPr>
          <w:spacing w:val="-15"/>
        </w:rPr>
        <w:t xml:space="preserve"> </w:t>
      </w:r>
      <w:r>
        <w:t>contributions,</w:t>
      </w:r>
      <w:r>
        <w:rPr>
          <w:spacing w:val="-15"/>
        </w:rPr>
        <w:t xml:space="preserve"> </w:t>
      </w:r>
      <w:r>
        <w:t>or</w:t>
      </w:r>
      <w:r>
        <w:rPr>
          <w:spacing w:val="-15"/>
        </w:rPr>
        <w:t xml:space="preserve"> </w:t>
      </w:r>
      <w:r>
        <w:t>the</w:t>
      </w:r>
      <w:r>
        <w:rPr>
          <w:spacing w:val="-15"/>
        </w:rPr>
        <w:t xml:space="preserve"> </w:t>
      </w:r>
      <w:r>
        <w:t>desire</w:t>
      </w:r>
      <w:r>
        <w:rPr>
          <w:spacing w:val="-15"/>
        </w:rPr>
        <w:t xml:space="preserve"> </w:t>
      </w:r>
      <w:r>
        <w:t>to</w:t>
      </w:r>
      <w:r>
        <w:rPr>
          <w:spacing w:val="-15"/>
        </w:rPr>
        <w:t xml:space="preserve"> </w:t>
      </w:r>
      <w:r>
        <w:t>retain</w:t>
      </w:r>
      <w:r>
        <w:rPr>
          <w:spacing w:val="-15"/>
        </w:rPr>
        <w:t xml:space="preserve"> </w:t>
      </w:r>
      <w:r>
        <w:t>or</w:t>
      </w:r>
      <w:r>
        <w:rPr>
          <w:spacing w:val="-15"/>
        </w:rPr>
        <w:t xml:space="preserve"> </w:t>
      </w:r>
      <w:r>
        <w:t>increase</w:t>
      </w:r>
      <w:r>
        <w:rPr>
          <w:spacing w:val="-15"/>
        </w:rPr>
        <w:t xml:space="preserve"> </w:t>
      </w:r>
      <w:r>
        <w:t>public funding. Cognitive capture, on the other hand, occurs when a regulator’s attitudes and philosophies are</w:t>
      </w:r>
      <w:r>
        <w:rPr>
          <w:spacing w:val="-10"/>
        </w:rPr>
        <w:t xml:space="preserve"> </w:t>
      </w:r>
      <w:r>
        <w:t>formed</w:t>
      </w:r>
      <w:r>
        <w:rPr>
          <w:spacing w:val="-9"/>
        </w:rPr>
        <w:t xml:space="preserve"> </w:t>
      </w:r>
      <w:r>
        <w:t>by</w:t>
      </w:r>
      <w:r>
        <w:rPr>
          <w:spacing w:val="-3"/>
        </w:rPr>
        <w:t xml:space="preserve"> </w:t>
      </w:r>
      <w:r>
        <w:t>the</w:t>
      </w:r>
      <w:r>
        <w:rPr>
          <w:spacing w:val="-10"/>
        </w:rPr>
        <w:t xml:space="preserve"> </w:t>
      </w:r>
      <w:r>
        <w:t>regulated</w:t>
      </w:r>
      <w:r>
        <w:rPr>
          <w:spacing w:val="-9"/>
        </w:rPr>
        <w:t xml:space="preserve"> </w:t>
      </w:r>
      <w:r>
        <w:t>entity</w:t>
      </w:r>
      <w:r>
        <w:rPr>
          <w:spacing w:val="-9"/>
        </w:rPr>
        <w:t xml:space="preserve"> </w:t>
      </w:r>
      <w:r>
        <w:t>or</w:t>
      </w:r>
      <w:r>
        <w:rPr>
          <w:spacing w:val="-3"/>
        </w:rPr>
        <w:t xml:space="preserve"> </w:t>
      </w:r>
      <w:r>
        <w:t>industry.</w:t>
      </w:r>
      <w:r>
        <w:rPr>
          <w:spacing w:val="-8"/>
        </w:rPr>
        <w:t xml:space="preserve"> </w:t>
      </w:r>
      <w:r>
        <w:t>This</w:t>
      </w:r>
      <w:r>
        <w:rPr>
          <w:spacing w:val="-7"/>
        </w:rPr>
        <w:t xml:space="preserve"> </w:t>
      </w:r>
      <w:r>
        <w:t>is</w:t>
      </w:r>
      <w:r>
        <w:rPr>
          <w:spacing w:val="-2"/>
        </w:rPr>
        <w:t xml:space="preserve"> </w:t>
      </w:r>
      <w:r>
        <w:t>a</w:t>
      </w:r>
      <w:r>
        <w:rPr>
          <w:spacing w:val="-10"/>
        </w:rPr>
        <w:t xml:space="preserve"> </w:t>
      </w:r>
      <w:r>
        <w:t>type</w:t>
      </w:r>
      <w:r>
        <w:rPr>
          <w:spacing w:val="-10"/>
        </w:rPr>
        <w:t xml:space="preserve"> </w:t>
      </w:r>
      <w:r>
        <w:t>of</w:t>
      </w:r>
      <w:r>
        <w:rPr>
          <w:spacing w:val="-8"/>
        </w:rPr>
        <w:t xml:space="preserve"> </w:t>
      </w:r>
      <w:r>
        <w:t>normative</w:t>
      </w:r>
      <w:r>
        <w:rPr>
          <w:spacing w:val="-10"/>
        </w:rPr>
        <w:t xml:space="preserve"> </w:t>
      </w:r>
      <w:r>
        <w:t>influence</w:t>
      </w:r>
      <w:r>
        <w:rPr>
          <w:spacing w:val="-5"/>
        </w:rPr>
        <w:t xml:space="preserve"> </w:t>
      </w:r>
      <w:r>
        <w:t>through</w:t>
      </w:r>
      <w:r>
        <w:rPr>
          <w:spacing w:val="-8"/>
        </w:rPr>
        <w:t xml:space="preserve"> </w:t>
      </w:r>
      <w:r>
        <w:t>pressure to conform to a social norm – the common or ac</w:t>
      </w:r>
      <w:r>
        <w:t xml:space="preserve">cepted practices inside a </w:t>
      </w:r>
      <w:bookmarkStart w:id="10" w:name="_bookmark6"/>
      <w:bookmarkEnd w:id="10"/>
      <w:r>
        <w:t>group.</w:t>
      </w:r>
      <w:r>
        <w:rPr>
          <w:vertAlign w:val="superscript"/>
        </w:rPr>
        <w:t>22</w:t>
      </w:r>
      <w:r>
        <w:t xml:space="preserve"> </w:t>
      </w:r>
      <w:proofErr w:type="gramStart"/>
      <w:r>
        <w:t>It</w:t>
      </w:r>
      <w:proofErr w:type="gramEnd"/>
      <w:r>
        <w:t xml:space="preserve"> manifests as regulatory capture when the regulator mistakenly believes that the practices that they commonly observe,</w:t>
      </w:r>
      <w:r>
        <w:rPr>
          <w:spacing w:val="-15"/>
        </w:rPr>
        <w:t xml:space="preserve"> </w:t>
      </w:r>
      <w:r>
        <w:t>or</w:t>
      </w:r>
      <w:r>
        <w:rPr>
          <w:spacing w:val="-15"/>
        </w:rPr>
        <w:t xml:space="preserve"> </w:t>
      </w:r>
      <w:r>
        <w:t>that</w:t>
      </w:r>
      <w:r>
        <w:rPr>
          <w:spacing w:val="-15"/>
        </w:rPr>
        <w:t xml:space="preserve"> </w:t>
      </w:r>
      <w:r>
        <w:t>the</w:t>
      </w:r>
      <w:r>
        <w:rPr>
          <w:spacing w:val="-15"/>
        </w:rPr>
        <w:t xml:space="preserve"> </w:t>
      </w:r>
      <w:r>
        <w:t>regulated</w:t>
      </w:r>
      <w:r>
        <w:rPr>
          <w:spacing w:val="-15"/>
        </w:rPr>
        <w:t xml:space="preserve"> </w:t>
      </w:r>
      <w:r>
        <w:t>entities</w:t>
      </w:r>
      <w:r>
        <w:rPr>
          <w:spacing w:val="-15"/>
        </w:rPr>
        <w:t xml:space="preserve"> </w:t>
      </w:r>
      <w:r>
        <w:t>commonly</w:t>
      </w:r>
      <w:r>
        <w:rPr>
          <w:spacing w:val="-15"/>
        </w:rPr>
        <w:t xml:space="preserve"> </w:t>
      </w:r>
      <w:r>
        <w:t>approve</w:t>
      </w:r>
      <w:r>
        <w:rPr>
          <w:spacing w:val="-15"/>
        </w:rPr>
        <w:t xml:space="preserve"> </w:t>
      </w:r>
      <w:r>
        <w:t>of,</w:t>
      </w:r>
      <w:r>
        <w:rPr>
          <w:spacing w:val="-15"/>
        </w:rPr>
        <w:t xml:space="preserve"> </w:t>
      </w:r>
      <w:r>
        <w:t>are</w:t>
      </w:r>
      <w:r>
        <w:rPr>
          <w:spacing w:val="-15"/>
        </w:rPr>
        <w:t xml:space="preserve"> </w:t>
      </w:r>
      <w:r>
        <w:t>appropriate.</w:t>
      </w:r>
      <w:r>
        <w:rPr>
          <w:spacing w:val="-15"/>
        </w:rPr>
        <w:t xml:space="preserve"> </w:t>
      </w:r>
      <w:r>
        <w:t>While</w:t>
      </w:r>
      <w:r>
        <w:rPr>
          <w:spacing w:val="-15"/>
        </w:rPr>
        <w:t xml:space="preserve"> </w:t>
      </w:r>
      <w:r>
        <w:t>the</w:t>
      </w:r>
      <w:r>
        <w:rPr>
          <w:spacing w:val="-15"/>
        </w:rPr>
        <w:t xml:space="preserve"> </w:t>
      </w:r>
      <w:r>
        <w:t>term</w:t>
      </w:r>
      <w:r>
        <w:rPr>
          <w:spacing w:val="-15"/>
        </w:rPr>
        <w:t xml:space="preserve"> </w:t>
      </w:r>
      <w:r>
        <w:t>cognitive captur</w:t>
      </w:r>
      <w:r>
        <w:t>e is more often used in the economics literature, the mechanisms of cognitive capture have underpinnings</w:t>
      </w:r>
      <w:r>
        <w:rPr>
          <w:spacing w:val="-15"/>
        </w:rPr>
        <w:t xml:space="preserve"> </w:t>
      </w:r>
      <w:r>
        <w:t>in</w:t>
      </w:r>
      <w:r>
        <w:rPr>
          <w:spacing w:val="-15"/>
        </w:rPr>
        <w:t xml:space="preserve"> </w:t>
      </w:r>
      <w:r>
        <w:t>the</w:t>
      </w:r>
      <w:r>
        <w:rPr>
          <w:spacing w:val="-15"/>
        </w:rPr>
        <w:t xml:space="preserve"> </w:t>
      </w:r>
      <w:r>
        <w:t>field</w:t>
      </w:r>
      <w:r>
        <w:rPr>
          <w:spacing w:val="-15"/>
        </w:rPr>
        <w:t xml:space="preserve"> </w:t>
      </w:r>
      <w:r>
        <w:t>of</w:t>
      </w:r>
      <w:r>
        <w:rPr>
          <w:spacing w:val="-15"/>
        </w:rPr>
        <w:t xml:space="preserve"> </w:t>
      </w:r>
      <w:r>
        <w:t>psychology</w:t>
      </w:r>
      <w:r>
        <w:rPr>
          <w:spacing w:val="-15"/>
        </w:rPr>
        <w:t xml:space="preserve"> </w:t>
      </w:r>
      <w:r>
        <w:t>(such</w:t>
      </w:r>
      <w:r>
        <w:rPr>
          <w:spacing w:val="-15"/>
        </w:rPr>
        <w:t xml:space="preserve"> </w:t>
      </w:r>
      <w:r>
        <w:t>as</w:t>
      </w:r>
      <w:r>
        <w:rPr>
          <w:spacing w:val="-15"/>
        </w:rPr>
        <w:t xml:space="preserve"> </w:t>
      </w:r>
      <w:r>
        <w:t>the</w:t>
      </w:r>
      <w:r>
        <w:rPr>
          <w:spacing w:val="-15"/>
        </w:rPr>
        <w:t xml:space="preserve"> </w:t>
      </w:r>
      <w:r>
        <w:t>formation</w:t>
      </w:r>
      <w:r>
        <w:rPr>
          <w:spacing w:val="-15"/>
        </w:rPr>
        <w:t xml:space="preserve"> </w:t>
      </w:r>
      <w:r>
        <w:t>of</w:t>
      </w:r>
      <w:r>
        <w:rPr>
          <w:spacing w:val="-15"/>
        </w:rPr>
        <w:t xml:space="preserve"> </w:t>
      </w:r>
      <w:r>
        <w:t>attitudes</w:t>
      </w:r>
      <w:r>
        <w:rPr>
          <w:spacing w:val="-15"/>
        </w:rPr>
        <w:t xml:space="preserve"> </w:t>
      </w:r>
      <w:r>
        <w:t>and</w:t>
      </w:r>
      <w:r>
        <w:rPr>
          <w:spacing w:val="-15"/>
        </w:rPr>
        <w:t xml:space="preserve"> </w:t>
      </w:r>
      <w:r>
        <w:t>the</w:t>
      </w:r>
      <w:r>
        <w:rPr>
          <w:spacing w:val="-15"/>
        </w:rPr>
        <w:t xml:space="preserve"> </w:t>
      </w:r>
      <w:r>
        <w:t>influence</w:t>
      </w:r>
      <w:r>
        <w:rPr>
          <w:spacing w:val="-15"/>
        </w:rPr>
        <w:t xml:space="preserve"> </w:t>
      </w:r>
      <w:r>
        <w:t>of</w:t>
      </w:r>
      <w:r>
        <w:rPr>
          <w:spacing w:val="-15"/>
        </w:rPr>
        <w:t xml:space="preserve"> </w:t>
      </w:r>
      <w:r>
        <w:t>group identities and social norms).</w:t>
      </w:r>
    </w:p>
    <w:p w:rsidR="00522C1D" w:rsidRDefault="00345E64">
      <w:pPr>
        <w:pStyle w:val="BodyText"/>
        <w:ind w:right="124" w:firstLine="285"/>
      </w:pPr>
      <w:r>
        <w:t>Regulatory capture can arise from several sources, such as lobbying; institutional influence; knowledge</w:t>
      </w:r>
      <w:r>
        <w:rPr>
          <w:spacing w:val="-11"/>
        </w:rPr>
        <w:t xml:space="preserve"> </w:t>
      </w:r>
      <w:r>
        <w:t>asymmetry</w:t>
      </w:r>
      <w:r>
        <w:rPr>
          <w:spacing w:val="-5"/>
        </w:rPr>
        <w:t xml:space="preserve"> </w:t>
      </w:r>
      <w:r>
        <w:t>between</w:t>
      </w:r>
      <w:r>
        <w:rPr>
          <w:spacing w:val="-10"/>
        </w:rPr>
        <w:t xml:space="preserve"> </w:t>
      </w:r>
      <w:r>
        <w:t>industry</w:t>
      </w:r>
      <w:r>
        <w:rPr>
          <w:spacing w:val="-5"/>
        </w:rPr>
        <w:t xml:space="preserve"> </w:t>
      </w:r>
      <w:r>
        <w:t>and the</w:t>
      </w:r>
      <w:r>
        <w:rPr>
          <w:spacing w:val="-11"/>
        </w:rPr>
        <w:t xml:space="preserve"> </w:t>
      </w:r>
      <w:r>
        <w:t>regulator;</w:t>
      </w:r>
      <w:r>
        <w:rPr>
          <w:spacing w:val="-6"/>
        </w:rPr>
        <w:t xml:space="preserve"> </w:t>
      </w:r>
      <w:r>
        <w:t>political</w:t>
      </w:r>
      <w:r>
        <w:rPr>
          <w:spacing w:val="-6"/>
        </w:rPr>
        <w:t xml:space="preserve"> </w:t>
      </w:r>
      <w:r>
        <w:t>influence</w:t>
      </w:r>
      <w:r>
        <w:rPr>
          <w:spacing w:val="-6"/>
        </w:rPr>
        <w:t xml:space="preserve"> </w:t>
      </w:r>
      <w:r>
        <w:t>and</w:t>
      </w:r>
      <w:r>
        <w:rPr>
          <w:spacing w:val="-10"/>
        </w:rPr>
        <w:t xml:space="preserve"> </w:t>
      </w:r>
      <w:r>
        <w:t>contributions;</w:t>
      </w:r>
      <w:r>
        <w:rPr>
          <w:spacing w:val="-11"/>
        </w:rPr>
        <w:t xml:space="preserve"> </w:t>
      </w:r>
      <w:r>
        <w:t>and the phenomenon known as the “revolving door”. Each source of ca</w:t>
      </w:r>
      <w:r>
        <w:t>pture, as it may apply to the Assessment Authority and, in some cases, the Twin Peaks authorities, will be examined in the following sections.</w:t>
      </w:r>
    </w:p>
    <w:p w:rsidR="00522C1D" w:rsidRDefault="00345E64">
      <w:pPr>
        <w:pStyle w:val="BodyText"/>
        <w:ind w:right="118" w:firstLine="285"/>
      </w:pPr>
      <w:r>
        <w:t>In</w:t>
      </w:r>
      <w:r>
        <w:rPr>
          <w:spacing w:val="-8"/>
        </w:rPr>
        <w:t xml:space="preserve"> </w:t>
      </w:r>
      <w:r>
        <w:t>so</w:t>
      </w:r>
      <w:r>
        <w:rPr>
          <w:spacing w:val="-9"/>
        </w:rPr>
        <w:t xml:space="preserve"> </w:t>
      </w:r>
      <w:r>
        <w:t>doing,</w:t>
      </w:r>
      <w:r>
        <w:rPr>
          <w:spacing w:val="-9"/>
        </w:rPr>
        <w:t xml:space="preserve"> </w:t>
      </w:r>
      <w:r>
        <w:t>this</w:t>
      </w:r>
      <w:r>
        <w:rPr>
          <w:spacing w:val="-7"/>
        </w:rPr>
        <w:t xml:space="preserve"> </w:t>
      </w:r>
      <w:r>
        <w:t>study</w:t>
      </w:r>
      <w:r>
        <w:rPr>
          <w:spacing w:val="-9"/>
        </w:rPr>
        <w:t xml:space="preserve"> </w:t>
      </w:r>
      <w:r>
        <w:t>applies</w:t>
      </w:r>
      <w:r>
        <w:rPr>
          <w:spacing w:val="-7"/>
        </w:rPr>
        <w:t xml:space="preserve"> </w:t>
      </w:r>
      <w:r>
        <w:t>a</w:t>
      </w:r>
      <w:r>
        <w:rPr>
          <w:spacing w:val="-10"/>
        </w:rPr>
        <w:t xml:space="preserve"> </w:t>
      </w:r>
      <w:r>
        <w:t>critical</w:t>
      </w:r>
      <w:r>
        <w:rPr>
          <w:spacing w:val="-10"/>
        </w:rPr>
        <w:t xml:space="preserve"> </w:t>
      </w:r>
      <w:r>
        <w:t>analysis</w:t>
      </w:r>
      <w:r>
        <w:rPr>
          <w:spacing w:val="-7"/>
        </w:rPr>
        <w:t xml:space="preserve"> </w:t>
      </w:r>
      <w:r>
        <w:t>methodology,</w:t>
      </w:r>
      <w:r>
        <w:rPr>
          <w:spacing w:val="-9"/>
        </w:rPr>
        <w:t xml:space="preserve"> </w:t>
      </w:r>
      <w:r>
        <w:t>identifying</w:t>
      </w:r>
      <w:r>
        <w:rPr>
          <w:spacing w:val="-9"/>
        </w:rPr>
        <w:t xml:space="preserve"> </w:t>
      </w:r>
      <w:r>
        <w:t>the</w:t>
      </w:r>
      <w:r>
        <w:rPr>
          <w:spacing w:val="-10"/>
        </w:rPr>
        <w:t xml:space="preserve"> </w:t>
      </w:r>
      <w:r>
        <w:t>potential</w:t>
      </w:r>
      <w:r>
        <w:rPr>
          <w:spacing w:val="-5"/>
        </w:rPr>
        <w:t xml:space="preserve"> </w:t>
      </w:r>
      <w:r>
        <w:t>influences on a regulatory agency which may result in regulatory capture. It is able to highlight the social and political</w:t>
      </w:r>
      <w:r>
        <w:rPr>
          <w:spacing w:val="-15"/>
        </w:rPr>
        <w:t xml:space="preserve"> </w:t>
      </w:r>
      <w:r>
        <w:t>perspectives</w:t>
      </w:r>
      <w:r>
        <w:rPr>
          <w:spacing w:val="-12"/>
        </w:rPr>
        <w:t xml:space="preserve"> </w:t>
      </w:r>
      <w:r>
        <w:t>to</w:t>
      </w:r>
      <w:r>
        <w:rPr>
          <w:spacing w:val="-14"/>
        </w:rPr>
        <w:t xml:space="preserve"> </w:t>
      </w:r>
      <w:r>
        <w:t>explicate</w:t>
      </w:r>
      <w:r>
        <w:rPr>
          <w:spacing w:val="-10"/>
        </w:rPr>
        <w:t xml:space="preserve"> </w:t>
      </w:r>
      <w:r>
        <w:t>capture,</w:t>
      </w:r>
      <w:r>
        <w:rPr>
          <w:spacing w:val="-12"/>
        </w:rPr>
        <w:t xml:space="preserve"> </w:t>
      </w:r>
      <w:r>
        <w:t>the</w:t>
      </w:r>
      <w:r>
        <w:rPr>
          <w:spacing w:val="-9"/>
        </w:rPr>
        <w:t xml:space="preserve"> </w:t>
      </w:r>
      <w:r>
        <w:t>potential</w:t>
      </w:r>
      <w:r>
        <w:rPr>
          <w:spacing w:val="-15"/>
        </w:rPr>
        <w:t xml:space="preserve"> </w:t>
      </w:r>
      <w:r>
        <w:t>dangers</w:t>
      </w:r>
      <w:r>
        <w:rPr>
          <w:spacing w:val="-12"/>
        </w:rPr>
        <w:t xml:space="preserve"> </w:t>
      </w:r>
      <w:r>
        <w:t>thereof,</w:t>
      </w:r>
      <w:r>
        <w:rPr>
          <w:spacing w:val="-14"/>
        </w:rPr>
        <w:t xml:space="preserve"> </w:t>
      </w:r>
      <w:r>
        <w:t>and</w:t>
      </w:r>
      <w:r>
        <w:rPr>
          <w:spacing w:val="-9"/>
        </w:rPr>
        <w:t xml:space="preserve"> </w:t>
      </w:r>
      <w:r>
        <w:t>identify</w:t>
      </w:r>
      <w:r>
        <w:rPr>
          <w:spacing w:val="-13"/>
        </w:rPr>
        <w:t xml:space="preserve"> </w:t>
      </w:r>
      <w:r>
        <w:t>the</w:t>
      </w:r>
      <w:r>
        <w:rPr>
          <w:spacing w:val="-15"/>
        </w:rPr>
        <w:t xml:space="preserve"> </w:t>
      </w:r>
      <w:r>
        <w:t>perpetrators, and targets of, influence.</w:t>
      </w:r>
      <w:r>
        <w:rPr>
          <w:vertAlign w:val="superscript"/>
        </w:rPr>
        <w:t>23</w:t>
      </w:r>
    </w:p>
    <w:p w:rsidR="00522C1D" w:rsidRDefault="00345E64">
      <w:pPr>
        <w:pStyle w:val="BodyText"/>
        <w:spacing w:before="1"/>
        <w:ind w:right="113" w:firstLine="285"/>
      </w:pPr>
      <w:r>
        <w:t>In</w:t>
      </w:r>
      <w:r>
        <w:rPr>
          <w:spacing w:val="-13"/>
        </w:rPr>
        <w:t xml:space="preserve"> </w:t>
      </w:r>
      <w:r>
        <w:t>formulating</w:t>
      </w:r>
      <w:r>
        <w:rPr>
          <w:spacing w:val="-14"/>
        </w:rPr>
        <w:t xml:space="preserve"> </w:t>
      </w:r>
      <w:r>
        <w:t>approaches</w:t>
      </w:r>
      <w:r>
        <w:rPr>
          <w:spacing w:val="-11"/>
        </w:rPr>
        <w:t xml:space="preserve"> </w:t>
      </w:r>
      <w:r>
        <w:t>to</w:t>
      </w:r>
      <w:r>
        <w:rPr>
          <w:spacing w:val="-13"/>
        </w:rPr>
        <w:t xml:space="preserve"> </w:t>
      </w:r>
      <w:r>
        <w:t>combat</w:t>
      </w:r>
      <w:r>
        <w:rPr>
          <w:spacing w:val="-14"/>
        </w:rPr>
        <w:t xml:space="preserve"> </w:t>
      </w:r>
      <w:r>
        <w:t>regulatory</w:t>
      </w:r>
      <w:r>
        <w:rPr>
          <w:spacing w:val="-12"/>
        </w:rPr>
        <w:t xml:space="preserve"> </w:t>
      </w:r>
      <w:r>
        <w:t>capture</w:t>
      </w:r>
      <w:r>
        <w:rPr>
          <w:spacing w:val="-14"/>
        </w:rPr>
        <w:t xml:space="preserve"> </w:t>
      </w:r>
      <w:r>
        <w:t>a</w:t>
      </w:r>
      <w:r>
        <w:rPr>
          <w:spacing w:val="-9"/>
        </w:rPr>
        <w:t xml:space="preserve"> </w:t>
      </w:r>
      <w:r>
        <w:t>substantial</w:t>
      </w:r>
      <w:r>
        <w:rPr>
          <w:spacing w:val="-14"/>
        </w:rPr>
        <w:t xml:space="preserve"> </w:t>
      </w:r>
      <w:r>
        <w:t>body</w:t>
      </w:r>
      <w:r>
        <w:rPr>
          <w:spacing w:val="-13"/>
        </w:rPr>
        <w:t xml:space="preserve"> </w:t>
      </w:r>
      <w:r>
        <w:t>of</w:t>
      </w:r>
      <w:r>
        <w:rPr>
          <w:spacing w:val="-12"/>
        </w:rPr>
        <w:t xml:space="preserve"> </w:t>
      </w:r>
      <w:r>
        <w:t>scholarship</w:t>
      </w:r>
      <w:r>
        <w:rPr>
          <w:spacing w:val="-13"/>
        </w:rPr>
        <w:t xml:space="preserve"> </w:t>
      </w:r>
      <w:r>
        <w:t>has</w:t>
      </w:r>
      <w:r>
        <w:rPr>
          <w:spacing w:val="-11"/>
        </w:rPr>
        <w:t xml:space="preserve"> </w:t>
      </w:r>
      <w:r>
        <w:t>been developed over the past 160 years. Principally this scholarship addresses the need for, and optimal method of, oversight over regulatory agencies. The most recen</w:t>
      </w:r>
      <w:r>
        <w:t xml:space="preserve">t and significant contribution to the literature is that of Barth, </w:t>
      </w:r>
      <w:proofErr w:type="spellStart"/>
      <w:r>
        <w:t>Caprio</w:t>
      </w:r>
      <w:proofErr w:type="spellEnd"/>
      <w:r>
        <w:t xml:space="preserve"> and Levine, developed in response to the regulators’ failures observed prior to the advent of the global financial crisis. Their proposal was termed a “Sentinel”.</w:t>
      </w:r>
      <w:r>
        <w:rPr>
          <w:vertAlign w:val="superscript"/>
        </w:rPr>
        <w:t>24</w:t>
      </w:r>
      <w:r>
        <w:t xml:space="preserve"> Specifically,</w:t>
      </w:r>
      <w:r>
        <w:rPr>
          <w:spacing w:val="-9"/>
        </w:rPr>
        <w:t xml:space="preserve"> </w:t>
      </w:r>
      <w:r>
        <w:t>the</w:t>
      </w:r>
      <w:r>
        <w:t>y</w:t>
      </w:r>
      <w:r>
        <w:rPr>
          <w:spacing w:val="-14"/>
        </w:rPr>
        <w:t xml:space="preserve"> </w:t>
      </w:r>
      <w:r>
        <w:t>recommended</w:t>
      </w:r>
      <w:r>
        <w:rPr>
          <w:spacing w:val="-14"/>
        </w:rPr>
        <w:t xml:space="preserve"> </w:t>
      </w:r>
      <w:r>
        <w:t>an</w:t>
      </w:r>
      <w:r>
        <w:rPr>
          <w:spacing w:val="-9"/>
        </w:rPr>
        <w:t xml:space="preserve"> </w:t>
      </w:r>
      <w:r>
        <w:t>agency</w:t>
      </w:r>
      <w:r>
        <w:rPr>
          <w:spacing w:val="-9"/>
        </w:rPr>
        <w:t xml:space="preserve"> </w:t>
      </w:r>
      <w:r>
        <w:t>that</w:t>
      </w:r>
      <w:r>
        <w:rPr>
          <w:spacing w:val="-10"/>
        </w:rPr>
        <w:t xml:space="preserve"> </w:t>
      </w:r>
      <w:r>
        <w:t>would</w:t>
      </w:r>
      <w:r>
        <w:rPr>
          <w:spacing w:val="-14"/>
        </w:rPr>
        <w:t xml:space="preserve"> </w:t>
      </w:r>
      <w:r>
        <w:t>be</w:t>
      </w:r>
      <w:r>
        <w:rPr>
          <w:spacing w:val="-15"/>
        </w:rPr>
        <w:t xml:space="preserve"> </w:t>
      </w:r>
      <w:r>
        <w:t>authoritative</w:t>
      </w:r>
      <w:r>
        <w:rPr>
          <w:spacing w:val="-15"/>
        </w:rPr>
        <w:t xml:space="preserve"> </w:t>
      </w:r>
      <w:r>
        <w:t>and</w:t>
      </w:r>
      <w:r>
        <w:rPr>
          <w:spacing w:val="-9"/>
        </w:rPr>
        <w:t xml:space="preserve"> </w:t>
      </w:r>
      <w:r>
        <w:t>independent</w:t>
      </w:r>
      <w:r>
        <w:rPr>
          <w:spacing w:val="-15"/>
        </w:rPr>
        <w:t xml:space="preserve"> </w:t>
      </w:r>
      <w:r>
        <w:t>of</w:t>
      </w:r>
      <w:r>
        <w:rPr>
          <w:spacing w:val="-13"/>
        </w:rPr>
        <w:t xml:space="preserve"> </w:t>
      </w:r>
      <w:r>
        <w:t>short-term politics</w:t>
      </w:r>
      <w:r>
        <w:rPr>
          <w:spacing w:val="-2"/>
        </w:rPr>
        <w:t xml:space="preserve"> </w:t>
      </w:r>
      <w:r>
        <w:t>and</w:t>
      </w:r>
      <w:r>
        <w:rPr>
          <w:spacing w:val="-3"/>
        </w:rPr>
        <w:t xml:space="preserve"> </w:t>
      </w:r>
      <w:r>
        <w:t>the</w:t>
      </w:r>
      <w:r>
        <w:rPr>
          <w:spacing w:val="-5"/>
        </w:rPr>
        <w:t xml:space="preserve"> </w:t>
      </w:r>
      <w:r>
        <w:t>financial</w:t>
      </w:r>
      <w:r>
        <w:rPr>
          <w:spacing w:val="-5"/>
        </w:rPr>
        <w:t xml:space="preserve"> </w:t>
      </w:r>
      <w:r>
        <w:t>services</w:t>
      </w:r>
      <w:r>
        <w:rPr>
          <w:spacing w:val="-2"/>
        </w:rPr>
        <w:t xml:space="preserve"> </w:t>
      </w:r>
      <w:r>
        <w:t>industry;</w:t>
      </w:r>
      <w:r>
        <w:rPr>
          <w:spacing w:val="-5"/>
        </w:rPr>
        <w:t xml:space="preserve"> </w:t>
      </w:r>
      <w:r>
        <w:t>empowered</w:t>
      </w:r>
      <w:r>
        <w:rPr>
          <w:spacing w:val="-3"/>
        </w:rPr>
        <w:t xml:space="preserve"> </w:t>
      </w:r>
      <w:r>
        <w:t>to extract</w:t>
      </w:r>
      <w:r>
        <w:rPr>
          <w:spacing w:val="-5"/>
        </w:rPr>
        <w:t xml:space="preserve"> </w:t>
      </w:r>
      <w:r>
        <w:t>the</w:t>
      </w:r>
      <w:r>
        <w:rPr>
          <w:spacing w:val="-5"/>
        </w:rPr>
        <w:t xml:space="preserve"> </w:t>
      </w:r>
      <w:r>
        <w:t>necessary</w:t>
      </w:r>
      <w:r>
        <w:rPr>
          <w:spacing w:val="-3"/>
        </w:rPr>
        <w:t xml:space="preserve"> </w:t>
      </w:r>
      <w:r>
        <w:t>information to</w:t>
      </w:r>
      <w:r>
        <w:rPr>
          <w:spacing w:val="-3"/>
        </w:rPr>
        <w:t xml:space="preserve"> </w:t>
      </w:r>
      <w:r>
        <w:t xml:space="preserve">make assessments; possessed of the necessary expertise to make such assessments; prominent enough to inform the public and the public’s representatives; and capable of influencing financial regulatory </w:t>
      </w:r>
      <w:r>
        <w:rPr>
          <w:spacing w:val="-2"/>
        </w:rPr>
        <w:t>policies.</w:t>
      </w:r>
      <w:r>
        <w:rPr>
          <w:spacing w:val="-2"/>
          <w:vertAlign w:val="superscript"/>
        </w:rPr>
        <w:t>25</w:t>
      </w:r>
    </w:p>
    <w:p w:rsidR="00522C1D" w:rsidRDefault="00345E64">
      <w:pPr>
        <w:pStyle w:val="BodyText"/>
        <w:ind w:right="113" w:firstLine="285"/>
        <w:jc w:val="right"/>
      </w:pPr>
      <w:r>
        <w:t>For Levine the advantages of a Sentinel wer</w:t>
      </w:r>
      <w:r>
        <w:t>e clear: “the Sentinel’s reports to legislators would help</w:t>
      </w:r>
      <w:r>
        <w:rPr>
          <w:spacing w:val="-2"/>
        </w:rPr>
        <w:t xml:space="preserve"> </w:t>
      </w:r>
      <w:r>
        <w:t>reduce the influence</w:t>
      </w:r>
      <w:r>
        <w:rPr>
          <w:spacing w:val="-3"/>
        </w:rPr>
        <w:t xml:space="preserve"> </w:t>
      </w:r>
      <w:r>
        <w:t>of special interests” and</w:t>
      </w:r>
      <w:r>
        <w:rPr>
          <w:spacing w:val="-2"/>
        </w:rPr>
        <w:t xml:space="preserve"> </w:t>
      </w:r>
      <w:r>
        <w:t>“help</w:t>
      </w:r>
      <w:r>
        <w:rPr>
          <w:spacing w:val="-2"/>
        </w:rPr>
        <w:t xml:space="preserve"> </w:t>
      </w:r>
      <w:r>
        <w:t>inform</w:t>
      </w:r>
      <w:r>
        <w:rPr>
          <w:spacing w:val="-3"/>
        </w:rPr>
        <w:t xml:space="preserve"> </w:t>
      </w:r>
      <w:r>
        <w:t>… and</w:t>
      </w:r>
      <w:r>
        <w:rPr>
          <w:spacing w:val="-2"/>
        </w:rPr>
        <w:t xml:space="preserve"> </w:t>
      </w:r>
      <w:r>
        <w:t>… augment</w:t>
      </w:r>
      <w:r>
        <w:rPr>
          <w:spacing w:val="-3"/>
        </w:rPr>
        <w:t xml:space="preserve"> </w:t>
      </w:r>
      <w:r>
        <w:t>public influence over</w:t>
      </w:r>
      <w:r>
        <w:rPr>
          <w:spacing w:val="40"/>
        </w:rPr>
        <w:t xml:space="preserve"> </w:t>
      </w:r>
      <w:r>
        <w:t>financial</w:t>
      </w:r>
      <w:r>
        <w:rPr>
          <w:spacing w:val="40"/>
        </w:rPr>
        <w:t xml:space="preserve"> </w:t>
      </w:r>
      <w:r>
        <w:t>regulation”</w:t>
      </w:r>
      <w:r>
        <w:rPr>
          <w:spacing w:val="40"/>
        </w:rPr>
        <w:t xml:space="preserve"> </w:t>
      </w:r>
      <w:r>
        <w:t>by</w:t>
      </w:r>
      <w:r>
        <w:rPr>
          <w:spacing w:val="40"/>
        </w:rPr>
        <w:t xml:space="preserve"> </w:t>
      </w:r>
      <w:r>
        <w:t>being</w:t>
      </w:r>
      <w:r>
        <w:rPr>
          <w:spacing w:val="40"/>
        </w:rPr>
        <w:t xml:space="preserve"> </w:t>
      </w:r>
      <w:r>
        <w:t>“both</w:t>
      </w:r>
      <w:r>
        <w:rPr>
          <w:spacing w:val="40"/>
        </w:rPr>
        <w:t xml:space="preserve"> </w:t>
      </w:r>
      <w:r>
        <w:t>politically</w:t>
      </w:r>
      <w:r>
        <w:rPr>
          <w:spacing w:val="40"/>
        </w:rPr>
        <w:t xml:space="preserve"> </w:t>
      </w:r>
      <w:r>
        <w:t>independent</w:t>
      </w:r>
      <w:r>
        <w:rPr>
          <w:spacing w:val="40"/>
        </w:rPr>
        <w:t xml:space="preserve"> </w:t>
      </w:r>
      <w:r>
        <w:t>and</w:t>
      </w:r>
      <w:r>
        <w:rPr>
          <w:spacing w:val="40"/>
        </w:rPr>
        <w:t xml:space="preserve"> </w:t>
      </w:r>
      <w:r>
        <w:t>independent</w:t>
      </w:r>
      <w:r>
        <w:rPr>
          <w:spacing w:val="40"/>
        </w:rPr>
        <w:t xml:space="preserve"> </w:t>
      </w:r>
      <w:r>
        <w:t>of</w:t>
      </w:r>
      <w:r>
        <w:rPr>
          <w:spacing w:val="40"/>
        </w:rPr>
        <w:t xml:space="preserve"> </w:t>
      </w:r>
      <w:r>
        <w:t>financial markets”,</w:t>
      </w:r>
      <w:r>
        <w:rPr>
          <w:spacing w:val="-15"/>
        </w:rPr>
        <w:t xml:space="preserve"> </w:t>
      </w:r>
      <w:r>
        <w:t>and</w:t>
      </w:r>
      <w:r>
        <w:rPr>
          <w:spacing w:val="-16"/>
        </w:rPr>
        <w:t xml:space="preserve"> </w:t>
      </w:r>
      <w:r>
        <w:t>senior</w:t>
      </w:r>
      <w:r>
        <w:rPr>
          <w:spacing w:val="-15"/>
        </w:rPr>
        <w:t xml:space="preserve"> </w:t>
      </w:r>
      <w:r>
        <w:t>members</w:t>
      </w:r>
      <w:r>
        <w:rPr>
          <w:spacing w:val="-15"/>
        </w:rPr>
        <w:t xml:space="preserve"> </w:t>
      </w:r>
      <w:r>
        <w:t>“would</w:t>
      </w:r>
      <w:r>
        <w:rPr>
          <w:spacing w:val="-16"/>
        </w:rPr>
        <w:t xml:space="preserve"> </w:t>
      </w:r>
      <w:r>
        <w:t>be</w:t>
      </w:r>
      <w:r>
        <w:rPr>
          <w:spacing w:val="-15"/>
        </w:rPr>
        <w:t xml:space="preserve"> </w:t>
      </w:r>
      <w:r>
        <w:t>appointed</w:t>
      </w:r>
      <w:r>
        <w:rPr>
          <w:spacing w:val="-15"/>
        </w:rPr>
        <w:t xml:space="preserve"> </w:t>
      </w:r>
      <w:r>
        <w:t>for</w:t>
      </w:r>
      <w:r>
        <w:rPr>
          <w:spacing w:val="-15"/>
        </w:rPr>
        <w:t xml:space="preserve"> </w:t>
      </w:r>
      <w:r>
        <w:t>staggered</w:t>
      </w:r>
      <w:r>
        <w:rPr>
          <w:spacing w:val="-15"/>
        </w:rPr>
        <w:t xml:space="preserve"> </w:t>
      </w:r>
      <w:r>
        <w:t>terms</w:t>
      </w:r>
      <w:r>
        <w:rPr>
          <w:spacing w:val="-15"/>
        </w:rPr>
        <w:t xml:space="preserve"> </w:t>
      </w:r>
      <w:r>
        <w:t>to</w:t>
      </w:r>
      <w:r>
        <w:rPr>
          <w:spacing w:val="-15"/>
        </w:rPr>
        <w:t xml:space="preserve"> </w:t>
      </w:r>
      <w:r>
        <w:t>limit</w:t>
      </w:r>
      <w:r>
        <w:rPr>
          <w:spacing w:val="-14"/>
        </w:rPr>
        <w:t xml:space="preserve"> </w:t>
      </w:r>
      <w:r>
        <w:t>political</w:t>
      </w:r>
      <w:r>
        <w:rPr>
          <w:spacing w:val="-15"/>
        </w:rPr>
        <w:t xml:space="preserve"> </w:t>
      </w:r>
      <w:r>
        <w:t>influence</w:t>
      </w:r>
      <w:bookmarkStart w:id="11" w:name="_bookmark7"/>
      <w:bookmarkEnd w:id="11"/>
      <w:r>
        <w:t>”.</w:t>
      </w:r>
      <w:r>
        <w:rPr>
          <w:vertAlign w:val="superscript"/>
        </w:rPr>
        <w:t>26</w:t>
      </w:r>
      <w:r>
        <w:t xml:space="preserve"> Moreover, by placing a time-limit – a non-compete clause if you will – between the end of public service</w:t>
      </w:r>
      <w:r>
        <w:rPr>
          <w:spacing w:val="40"/>
        </w:rPr>
        <w:t xml:space="preserve"> </w:t>
      </w:r>
      <w:r>
        <w:t>and</w:t>
      </w:r>
      <w:r>
        <w:rPr>
          <w:spacing w:val="40"/>
        </w:rPr>
        <w:t xml:space="preserve"> </w:t>
      </w:r>
      <w:r>
        <w:t>the</w:t>
      </w:r>
      <w:r>
        <w:rPr>
          <w:spacing w:val="40"/>
        </w:rPr>
        <w:t xml:space="preserve"> </w:t>
      </w:r>
      <w:r>
        <w:t>commencement</w:t>
      </w:r>
      <w:r>
        <w:rPr>
          <w:spacing w:val="40"/>
        </w:rPr>
        <w:t xml:space="preserve"> </w:t>
      </w:r>
      <w:r>
        <w:t>of</w:t>
      </w:r>
      <w:r>
        <w:rPr>
          <w:spacing w:val="40"/>
        </w:rPr>
        <w:t xml:space="preserve"> </w:t>
      </w:r>
      <w:r>
        <w:t>service</w:t>
      </w:r>
      <w:r>
        <w:rPr>
          <w:spacing w:val="40"/>
        </w:rPr>
        <w:t xml:space="preserve"> </w:t>
      </w:r>
      <w:r>
        <w:t>in</w:t>
      </w:r>
      <w:r>
        <w:rPr>
          <w:spacing w:val="40"/>
        </w:rPr>
        <w:t xml:space="preserve"> </w:t>
      </w:r>
      <w:r>
        <w:t>an</w:t>
      </w:r>
      <w:r>
        <w:rPr>
          <w:spacing w:val="40"/>
        </w:rPr>
        <w:t xml:space="preserve"> </w:t>
      </w:r>
      <w:r>
        <w:t>Assessment</w:t>
      </w:r>
      <w:r>
        <w:rPr>
          <w:spacing w:val="40"/>
        </w:rPr>
        <w:t xml:space="preserve"> </w:t>
      </w:r>
      <w:r>
        <w:t>Authority,</w:t>
      </w:r>
      <w:r>
        <w:rPr>
          <w:spacing w:val="40"/>
        </w:rPr>
        <w:t xml:space="preserve"> </w:t>
      </w:r>
      <w:r>
        <w:t>a</w:t>
      </w:r>
      <w:r>
        <w:rPr>
          <w:spacing w:val="40"/>
        </w:rPr>
        <w:t xml:space="preserve"> </w:t>
      </w:r>
      <w:r>
        <w:t>sufficient</w:t>
      </w:r>
      <w:r>
        <w:rPr>
          <w:spacing w:val="40"/>
        </w:rPr>
        <w:t xml:space="preserve"> </w:t>
      </w:r>
      <w:r>
        <w:t>degree</w:t>
      </w:r>
      <w:r>
        <w:rPr>
          <w:spacing w:val="40"/>
        </w:rPr>
        <w:t xml:space="preserve"> </w:t>
      </w:r>
      <w:r>
        <w:t>of insulation would be created, thereby preventing the “revolving door”.</w:t>
      </w:r>
      <w:r>
        <w:rPr>
          <w:vertAlign w:val="superscript"/>
        </w:rPr>
        <w:t>27</w:t>
      </w:r>
      <w:r>
        <w:t xml:space="preserve"> Levine asserts that the goal to</w:t>
      </w:r>
      <w:r>
        <w:rPr>
          <w:spacing w:val="-8"/>
        </w:rPr>
        <w:t xml:space="preserve"> </w:t>
      </w:r>
      <w:r>
        <w:t>be</w:t>
      </w:r>
      <w:r>
        <w:rPr>
          <w:spacing w:val="-9"/>
        </w:rPr>
        <w:t xml:space="preserve"> </w:t>
      </w:r>
      <w:r>
        <w:t>pursued</w:t>
      </w:r>
      <w:r>
        <w:rPr>
          <w:spacing w:val="-1"/>
        </w:rPr>
        <w:t xml:space="preserve"> </w:t>
      </w:r>
      <w:r>
        <w:t>“is</w:t>
      </w:r>
      <w:r>
        <w:rPr>
          <w:spacing w:val="-6"/>
        </w:rPr>
        <w:t xml:space="preserve"> </w:t>
      </w:r>
      <w:r>
        <w:t>to</w:t>
      </w:r>
      <w:r>
        <w:rPr>
          <w:spacing w:val="-2"/>
        </w:rPr>
        <w:t xml:space="preserve"> </w:t>
      </w:r>
      <w:r>
        <w:t>create</w:t>
      </w:r>
      <w:r>
        <w:rPr>
          <w:spacing w:val="-4"/>
        </w:rPr>
        <w:t xml:space="preserve"> </w:t>
      </w:r>
      <w:r>
        <w:t>an</w:t>
      </w:r>
      <w:r>
        <w:rPr>
          <w:spacing w:val="-8"/>
        </w:rPr>
        <w:t xml:space="preserve"> </w:t>
      </w:r>
      <w:r>
        <w:t>institution</w:t>
      </w:r>
      <w:r>
        <w:rPr>
          <w:spacing w:val="-2"/>
        </w:rPr>
        <w:t xml:space="preserve"> </w:t>
      </w:r>
      <w:r>
        <w:t>in</w:t>
      </w:r>
      <w:r>
        <w:rPr>
          <w:spacing w:val="-8"/>
        </w:rPr>
        <w:t xml:space="preserve"> </w:t>
      </w:r>
      <w:r>
        <w:t>which</w:t>
      </w:r>
      <w:r>
        <w:rPr>
          <w:spacing w:val="-3"/>
        </w:rPr>
        <w:t xml:space="preserve"> </w:t>
      </w:r>
      <w:r>
        <w:t>the personal</w:t>
      </w:r>
      <w:r>
        <w:rPr>
          <w:spacing w:val="-9"/>
        </w:rPr>
        <w:t xml:space="preserve"> </w:t>
      </w:r>
      <w:r>
        <w:t>motives,</w:t>
      </w:r>
      <w:r>
        <w:rPr>
          <w:spacing w:val="-2"/>
        </w:rPr>
        <w:t xml:space="preserve"> </w:t>
      </w:r>
      <w:r>
        <w:t>ambitions,</w:t>
      </w:r>
      <w:r>
        <w:rPr>
          <w:spacing w:val="-2"/>
        </w:rPr>
        <w:t xml:space="preserve"> </w:t>
      </w:r>
      <w:r>
        <w:t>and</w:t>
      </w:r>
      <w:r>
        <w:rPr>
          <w:spacing w:val="-8"/>
        </w:rPr>
        <w:t xml:space="preserve"> </w:t>
      </w:r>
      <w:r>
        <w:t>prestige</w:t>
      </w:r>
      <w:r>
        <w:rPr>
          <w:spacing w:val="-9"/>
        </w:rPr>
        <w:t xml:space="preserve"> </w:t>
      </w:r>
      <w:r>
        <w:t>of</w:t>
      </w:r>
      <w:r>
        <w:rPr>
          <w:spacing w:val="-3"/>
        </w:rPr>
        <w:t xml:space="preserve"> </w:t>
      </w:r>
      <w:r>
        <w:t>its employees are in</w:t>
      </w:r>
      <w:r>
        <w:t>extricably connected to accurately assessing the impact of financial regulations on the</w:t>
      </w:r>
      <w:r>
        <w:rPr>
          <w:spacing w:val="-9"/>
        </w:rPr>
        <w:t xml:space="preserve"> </w:t>
      </w:r>
      <w:r>
        <w:t>public.”</w:t>
      </w:r>
      <w:r>
        <w:rPr>
          <w:vertAlign w:val="superscript"/>
        </w:rPr>
        <w:t>28</w:t>
      </w:r>
      <w:r>
        <w:rPr>
          <w:spacing w:val="-7"/>
        </w:rPr>
        <w:t xml:space="preserve"> </w:t>
      </w:r>
      <w:r>
        <w:t>These</w:t>
      </w:r>
      <w:r>
        <w:rPr>
          <w:spacing w:val="-9"/>
        </w:rPr>
        <w:t xml:space="preserve"> </w:t>
      </w:r>
      <w:r>
        <w:t>sentiments</w:t>
      </w:r>
      <w:r>
        <w:rPr>
          <w:spacing w:val="-6"/>
        </w:rPr>
        <w:t xml:space="preserve"> </w:t>
      </w:r>
      <w:r>
        <w:t>were</w:t>
      </w:r>
      <w:r>
        <w:rPr>
          <w:spacing w:val="-9"/>
        </w:rPr>
        <w:t xml:space="preserve"> </w:t>
      </w:r>
      <w:r>
        <w:t>reflected</w:t>
      </w:r>
      <w:r>
        <w:rPr>
          <w:spacing w:val="-8"/>
        </w:rPr>
        <w:t xml:space="preserve"> </w:t>
      </w:r>
      <w:r>
        <w:t>in</w:t>
      </w:r>
      <w:r>
        <w:rPr>
          <w:spacing w:val="-8"/>
        </w:rPr>
        <w:t xml:space="preserve"> </w:t>
      </w:r>
      <w:r>
        <w:t>Australia</w:t>
      </w:r>
      <w:r>
        <w:rPr>
          <w:spacing w:val="-9"/>
        </w:rPr>
        <w:t xml:space="preserve"> </w:t>
      </w:r>
      <w:r>
        <w:t>in</w:t>
      </w:r>
      <w:r>
        <w:rPr>
          <w:spacing w:val="-8"/>
        </w:rPr>
        <w:t xml:space="preserve"> </w:t>
      </w:r>
      <w:r>
        <w:t>both</w:t>
      </w:r>
      <w:r>
        <w:rPr>
          <w:spacing w:val="-8"/>
        </w:rPr>
        <w:t xml:space="preserve"> </w:t>
      </w:r>
      <w:r>
        <w:t>the</w:t>
      </w:r>
      <w:r>
        <w:rPr>
          <w:spacing w:val="-9"/>
        </w:rPr>
        <w:t xml:space="preserve"> </w:t>
      </w:r>
      <w:r>
        <w:t>2014</w:t>
      </w:r>
      <w:r>
        <w:rPr>
          <w:spacing w:val="-8"/>
        </w:rPr>
        <w:t xml:space="preserve"> </w:t>
      </w:r>
      <w:proofErr w:type="spellStart"/>
      <w:r>
        <w:t>FSI</w:t>
      </w:r>
      <w:proofErr w:type="spellEnd"/>
      <w:r>
        <w:t>,</w:t>
      </w:r>
      <w:r>
        <w:rPr>
          <w:spacing w:val="-8"/>
        </w:rPr>
        <w:t xml:space="preserve"> </w:t>
      </w:r>
      <w:r>
        <w:t>at</w:t>
      </w:r>
      <w:r>
        <w:rPr>
          <w:spacing w:val="-10"/>
        </w:rPr>
        <w:t xml:space="preserve"> </w:t>
      </w:r>
      <w:r>
        <w:t>Recommendation 27:</w:t>
      </w:r>
      <w:r>
        <w:rPr>
          <w:spacing w:val="-5"/>
        </w:rPr>
        <w:t xml:space="preserve"> </w:t>
      </w:r>
      <w:r>
        <w:t>“establish</w:t>
      </w:r>
      <w:r>
        <w:rPr>
          <w:spacing w:val="-3"/>
        </w:rPr>
        <w:t xml:space="preserve"> </w:t>
      </w:r>
      <w:r>
        <w:t>a</w:t>
      </w:r>
      <w:r>
        <w:rPr>
          <w:spacing w:val="-5"/>
        </w:rPr>
        <w:t xml:space="preserve"> </w:t>
      </w:r>
      <w:r>
        <w:t>Financial</w:t>
      </w:r>
      <w:r>
        <w:rPr>
          <w:spacing w:val="-5"/>
        </w:rPr>
        <w:t xml:space="preserve"> </w:t>
      </w:r>
      <w:r>
        <w:t>Regulator</w:t>
      </w:r>
      <w:r>
        <w:rPr>
          <w:spacing w:val="-3"/>
        </w:rPr>
        <w:t xml:space="preserve"> </w:t>
      </w:r>
      <w:r>
        <w:t>Assessment</w:t>
      </w:r>
      <w:r>
        <w:rPr>
          <w:spacing w:val="-5"/>
        </w:rPr>
        <w:t xml:space="preserve"> </w:t>
      </w:r>
      <w:r>
        <w:t>Board,</w:t>
      </w:r>
      <w:r>
        <w:rPr>
          <w:spacing w:val="-3"/>
        </w:rPr>
        <w:t xml:space="preserve"> </w:t>
      </w:r>
      <w:r>
        <w:t>which</w:t>
      </w:r>
      <w:r>
        <w:rPr>
          <w:spacing w:val="-3"/>
        </w:rPr>
        <w:t xml:space="preserve"> </w:t>
      </w:r>
      <w:r>
        <w:t>would</w:t>
      </w:r>
      <w:r>
        <w:rPr>
          <w:spacing w:val="-3"/>
        </w:rPr>
        <w:t xml:space="preserve"> </w:t>
      </w:r>
      <w:r>
        <w:t>provide</w:t>
      </w:r>
      <w:r>
        <w:rPr>
          <w:spacing w:val="-5"/>
        </w:rPr>
        <w:t xml:space="preserve"> </w:t>
      </w:r>
      <w:r>
        <w:t>annual</w:t>
      </w:r>
      <w:r>
        <w:rPr>
          <w:spacing w:val="-5"/>
        </w:rPr>
        <w:t xml:space="preserve"> </w:t>
      </w:r>
      <w:r>
        <w:t>assessments</w:t>
      </w:r>
      <w:r>
        <w:rPr>
          <w:spacing w:val="-2"/>
        </w:rPr>
        <w:t xml:space="preserve"> </w:t>
      </w:r>
      <w:r>
        <w:t>of the</w:t>
      </w:r>
      <w:r>
        <w:rPr>
          <w:spacing w:val="40"/>
        </w:rPr>
        <w:t xml:space="preserve"> </w:t>
      </w:r>
      <w:r>
        <w:t>performance</w:t>
      </w:r>
      <w:r>
        <w:rPr>
          <w:spacing w:val="40"/>
        </w:rPr>
        <w:t xml:space="preserve"> </w:t>
      </w:r>
      <w:r>
        <w:t>of</w:t>
      </w:r>
      <w:r>
        <w:rPr>
          <w:spacing w:val="40"/>
        </w:rPr>
        <w:t xml:space="preserve"> </w:t>
      </w:r>
      <w:r>
        <w:t>APRA</w:t>
      </w:r>
      <w:r>
        <w:rPr>
          <w:spacing w:val="40"/>
        </w:rPr>
        <w:t xml:space="preserve"> </w:t>
      </w:r>
      <w:r>
        <w:t>and</w:t>
      </w:r>
      <w:r>
        <w:rPr>
          <w:spacing w:val="40"/>
        </w:rPr>
        <w:t xml:space="preserve"> </w:t>
      </w:r>
      <w:r>
        <w:t>ASIC”,</w:t>
      </w:r>
      <w:r>
        <w:rPr>
          <w:vertAlign w:val="superscript"/>
        </w:rPr>
        <w:t>29</w:t>
      </w:r>
      <w:r>
        <w:rPr>
          <w:spacing w:val="40"/>
        </w:rPr>
        <w:t xml:space="preserve"> </w:t>
      </w:r>
      <w:r>
        <w:t>and</w:t>
      </w:r>
      <w:r>
        <w:rPr>
          <w:spacing w:val="40"/>
        </w:rPr>
        <w:t xml:space="preserve"> </w:t>
      </w:r>
      <w:r>
        <w:t>Recommendation</w:t>
      </w:r>
      <w:r>
        <w:rPr>
          <w:spacing w:val="40"/>
        </w:rPr>
        <w:t xml:space="preserve"> </w:t>
      </w:r>
      <w:r>
        <w:t>6.14</w:t>
      </w:r>
      <w:r>
        <w:rPr>
          <w:spacing w:val="40"/>
        </w:rPr>
        <w:t xml:space="preserve"> </w:t>
      </w:r>
      <w:r>
        <w:t>of</w:t>
      </w:r>
      <w:r>
        <w:rPr>
          <w:spacing w:val="40"/>
        </w:rPr>
        <w:t xml:space="preserve"> </w:t>
      </w:r>
      <w:r>
        <w:t>the</w:t>
      </w:r>
      <w:r>
        <w:rPr>
          <w:spacing w:val="40"/>
        </w:rPr>
        <w:t xml:space="preserve"> </w:t>
      </w:r>
      <w:r>
        <w:t>2018/2019</w:t>
      </w:r>
      <w:r>
        <w:rPr>
          <w:spacing w:val="40"/>
        </w:rPr>
        <w:t xml:space="preserve"> </w:t>
      </w:r>
      <w:r>
        <w:t>Royal</w:t>
      </w:r>
      <w:r>
        <w:rPr>
          <w:spacing w:val="80"/>
        </w:rPr>
        <w:t xml:space="preserve"> </w:t>
      </w:r>
      <w:r>
        <w:t>Commission of Inquiry: establish a “Board of Oversight”.</w:t>
      </w:r>
      <w:r>
        <w:rPr>
          <w:vertAlign w:val="superscript"/>
        </w:rPr>
        <w:t>30</w:t>
      </w:r>
      <w:r>
        <w:t xml:space="preserve"> Both proposals envisage, specifically, evaluating</w:t>
      </w:r>
      <w:r>
        <w:rPr>
          <w:spacing w:val="-8"/>
        </w:rPr>
        <w:t xml:space="preserve"> </w:t>
      </w:r>
      <w:r>
        <w:t>the</w:t>
      </w:r>
      <w:r>
        <w:rPr>
          <w:spacing w:val="-9"/>
        </w:rPr>
        <w:t xml:space="preserve"> </w:t>
      </w:r>
      <w:r>
        <w:t>efficacy</w:t>
      </w:r>
      <w:r>
        <w:rPr>
          <w:spacing w:val="-13"/>
        </w:rPr>
        <w:t xml:space="preserve"> </w:t>
      </w:r>
      <w:r>
        <w:t>of</w:t>
      </w:r>
      <w:r>
        <w:rPr>
          <w:spacing w:val="-8"/>
        </w:rPr>
        <w:t xml:space="preserve"> </w:t>
      </w:r>
      <w:r>
        <w:t>the</w:t>
      </w:r>
      <w:r>
        <w:rPr>
          <w:spacing w:val="-9"/>
        </w:rPr>
        <w:t xml:space="preserve"> </w:t>
      </w:r>
      <w:r>
        <w:t>two</w:t>
      </w:r>
      <w:r>
        <w:rPr>
          <w:spacing w:val="-13"/>
        </w:rPr>
        <w:t xml:space="preserve"> </w:t>
      </w:r>
      <w:r>
        <w:t>financial</w:t>
      </w:r>
      <w:r>
        <w:rPr>
          <w:spacing w:val="-9"/>
        </w:rPr>
        <w:t xml:space="preserve"> </w:t>
      </w:r>
      <w:r>
        <w:t>sector</w:t>
      </w:r>
      <w:r>
        <w:rPr>
          <w:spacing w:val="-8"/>
        </w:rPr>
        <w:t xml:space="preserve"> </w:t>
      </w:r>
      <w:r>
        <w:t>regulators.</w:t>
      </w:r>
      <w:r>
        <w:rPr>
          <w:vertAlign w:val="superscript"/>
        </w:rPr>
        <w:t>31</w:t>
      </w:r>
      <w:r>
        <w:rPr>
          <w:spacing w:val="-12"/>
        </w:rPr>
        <w:t xml:space="preserve"> </w:t>
      </w:r>
      <w:r>
        <w:t>Crucially,</w:t>
      </w:r>
      <w:r>
        <w:rPr>
          <w:spacing w:val="-13"/>
        </w:rPr>
        <w:t xml:space="preserve"> </w:t>
      </w:r>
      <w:r>
        <w:t>the</w:t>
      </w:r>
      <w:r>
        <w:rPr>
          <w:spacing w:val="-14"/>
        </w:rPr>
        <w:t xml:space="preserve"> </w:t>
      </w:r>
      <w:r>
        <w:t>recommendations</w:t>
      </w:r>
      <w:r>
        <w:rPr>
          <w:spacing w:val="-11"/>
        </w:rPr>
        <w:t xml:space="preserve"> </w:t>
      </w:r>
      <w:r>
        <w:t>made by</w:t>
      </w:r>
      <w:r>
        <w:rPr>
          <w:spacing w:val="39"/>
        </w:rPr>
        <w:t xml:space="preserve"> </w:t>
      </w:r>
      <w:r>
        <w:t>the</w:t>
      </w:r>
      <w:r>
        <w:rPr>
          <w:spacing w:val="41"/>
        </w:rPr>
        <w:t xml:space="preserve"> </w:t>
      </w:r>
      <w:r>
        <w:t>Royal</w:t>
      </w:r>
      <w:r>
        <w:rPr>
          <w:spacing w:val="41"/>
        </w:rPr>
        <w:t xml:space="preserve"> </w:t>
      </w:r>
      <w:r>
        <w:t>Commission</w:t>
      </w:r>
      <w:r>
        <w:rPr>
          <w:spacing w:val="42"/>
        </w:rPr>
        <w:t xml:space="preserve"> </w:t>
      </w:r>
      <w:r>
        <w:t>were</w:t>
      </w:r>
      <w:r>
        <w:rPr>
          <w:spacing w:val="41"/>
        </w:rPr>
        <w:t xml:space="preserve"> </w:t>
      </w:r>
      <w:r>
        <w:t>based</w:t>
      </w:r>
      <w:r>
        <w:rPr>
          <w:spacing w:val="42"/>
        </w:rPr>
        <w:t xml:space="preserve"> </w:t>
      </w:r>
      <w:r>
        <w:t>upon</w:t>
      </w:r>
      <w:r>
        <w:rPr>
          <w:spacing w:val="42"/>
        </w:rPr>
        <w:t xml:space="preserve"> </w:t>
      </w:r>
      <w:r>
        <w:t>findings</w:t>
      </w:r>
      <w:r>
        <w:rPr>
          <w:spacing w:val="43"/>
        </w:rPr>
        <w:t xml:space="preserve"> </w:t>
      </w:r>
      <w:r>
        <w:t>that</w:t>
      </w:r>
      <w:r>
        <w:rPr>
          <w:spacing w:val="41"/>
        </w:rPr>
        <w:t xml:space="preserve"> </w:t>
      </w:r>
      <w:r>
        <w:t>capture</w:t>
      </w:r>
      <w:r>
        <w:rPr>
          <w:spacing w:val="41"/>
        </w:rPr>
        <w:t xml:space="preserve"> </w:t>
      </w:r>
      <w:r>
        <w:t>of</w:t>
      </w:r>
      <w:r>
        <w:rPr>
          <w:spacing w:val="42"/>
        </w:rPr>
        <w:t xml:space="preserve"> </w:t>
      </w:r>
      <w:r>
        <w:t>Australia’s</w:t>
      </w:r>
      <w:r>
        <w:rPr>
          <w:spacing w:val="44"/>
        </w:rPr>
        <w:t xml:space="preserve"> </w:t>
      </w:r>
      <w:r>
        <w:t>regulators</w:t>
      </w:r>
      <w:r>
        <w:rPr>
          <w:spacing w:val="44"/>
        </w:rPr>
        <w:t xml:space="preserve"> </w:t>
      </w:r>
      <w:r>
        <w:rPr>
          <w:spacing w:val="-5"/>
        </w:rPr>
        <w:t>was</w:t>
      </w:r>
    </w:p>
    <w:p w:rsidR="00522C1D" w:rsidRDefault="00345E64">
      <w:pPr>
        <w:pStyle w:val="BodyText"/>
        <w:spacing w:before="2"/>
        <w:jc w:val="left"/>
      </w:pPr>
      <w:r>
        <w:rPr>
          <w:spacing w:val="-2"/>
        </w:rPr>
        <w:t>evident.</w:t>
      </w:r>
      <w:r>
        <w:rPr>
          <w:spacing w:val="-2"/>
          <w:vertAlign w:val="superscript"/>
        </w:rPr>
        <w:t>32</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7"/>
        <w:ind w:left="0"/>
        <w:jc w:val="left"/>
        <w:rPr>
          <w:sz w:val="10"/>
        </w:rPr>
      </w:pPr>
    </w:p>
    <w:p w:rsidR="00522C1D" w:rsidRDefault="00345E64">
      <w:pPr>
        <w:pStyle w:val="Heading2"/>
        <w:spacing w:before="91"/>
        <w:ind w:left="115" w:firstLine="0"/>
      </w:pPr>
      <w:bookmarkStart w:id="12" w:name="B_Key_provisions_of_the_Bill"/>
      <w:bookmarkEnd w:id="12"/>
      <w:r>
        <w:t>B</w:t>
      </w:r>
      <w:r>
        <w:rPr>
          <w:spacing w:val="49"/>
          <w:w w:val="150"/>
        </w:rPr>
        <w:t xml:space="preserve"> </w:t>
      </w:r>
      <w:r>
        <w:t>Key</w:t>
      </w:r>
      <w:r>
        <w:rPr>
          <w:spacing w:val="-1"/>
        </w:rPr>
        <w:t xml:space="preserve"> </w:t>
      </w:r>
      <w:r>
        <w:t>provisions</w:t>
      </w:r>
      <w:r>
        <w:rPr>
          <w:spacing w:val="-1"/>
        </w:rPr>
        <w:t xml:space="preserve"> </w:t>
      </w:r>
      <w:r>
        <w:t>of</w:t>
      </w:r>
      <w:r>
        <w:rPr>
          <w:spacing w:val="1"/>
        </w:rPr>
        <w:t xml:space="preserve"> </w:t>
      </w:r>
      <w:r>
        <w:t>the</w:t>
      </w:r>
      <w:r>
        <w:rPr>
          <w:spacing w:val="-2"/>
        </w:rPr>
        <w:t xml:space="preserve"> </w:t>
      </w:r>
      <w:r>
        <w:rPr>
          <w:spacing w:val="-4"/>
        </w:rPr>
        <w:t>Bill</w:t>
      </w:r>
    </w:p>
    <w:p w:rsidR="00522C1D" w:rsidRDefault="00345E64">
      <w:pPr>
        <w:spacing w:before="56" w:line="275" w:lineRule="exact"/>
        <w:ind w:left="115"/>
        <w:jc w:val="both"/>
        <w:rPr>
          <w:i/>
          <w:sz w:val="24"/>
        </w:rPr>
      </w:pPr>
      <w:r>
        <w:rPr>
          <w:sz w:val="24"/>
        </w:rPr>
        <w:t>We</w:t>
      </w:r>
      <w:r>
        <w:rPr>
          <w:spacing w:val="5"/>
          <w:sz w:val="24"/>
        </w:rPr>
        <w:t xml:space="preserve"> </w:t>
      </w:r>
      <w:r>
        <w:rPr>
          <w:sz w:val="24"/>
        </w:rPr>
        <w:t>provide</w:t>
      </w:r>
      <w:r>
        <w:rPr>
          <w:spacing w:val="10"/>
          <w:sz w:val="24"/>
        </w:rPr>
        <w:t xml:space="preserve"> </w:t>
      </w:r>
      <w:r>
        <w:rPr>
          <w:sz w:val="24"/>
        </w:rPr>
        <w:t>an</w:t>
      </w:r>
      <w:r>
        <w:rPr>
          <w:spacing w:val="12"/>
          <w:sz w:val="24"/>
        </w:rPr>
        <w:t xml:space="preserve"> </w:t>
      </w:r>
      <w:r>
        <w:rPr>
          <w:sz w:val="24"/>
        </w:rPr>
        <w:t>account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key</w:t>
      </w:r>
      <w:r>
        <w:rPr>
          <w:spacing w:val="7"/>
          <w:sz w:val="24"/>
        </w:rPr>
        <w:t xml:space="preserve"> </w:t>
      </w:r>
      <w:r>
        <w:rPr>
          <w:sz w:val="24"/>
        </w:rPr>
        <w:t>provisions</w:t>
      </w:r>
      <w:r>
        <w:rPr>
          <w:spacing w:val="9"/>
          <w:sz w:val="24"/>
        </w:rPr>
        <w:t xml:space="preserve"> </w:t>
      </w:r>
      <w:r>
        <w:rPr>
          <w:sz w:val="24"/>
        </w:rPr>
        <w:t>of</w:t>
      </w:r>
      <w:r>
        <w:rPr>
          <w:spacing w:val="7"/>
          <w:sz w:val="24"/>
        </w:rPr>
        <w:t xml:space="preserve"> </w:t>
      </w:r>
      <w:r>
        <w:rPr>
          <w:sz w:val="24"/>
        </w:rPr>
        <w:t>the</w:t>
      </w:r>
      <w:r>
        <w:rPr>
          <w:spacing w:val="16"/>
          <w:sz w:val="24"/>
        </w:rPr>
        <w:t xml:space="preserve"> </w:t>
      </w:r>
      <w:r>
        <w:rPr>
          <w:i/>
          <w:sz w:val="24"/>
        </w:rPr>
        <w:t>Financial</w:t>
      </w:r>
      <w:r>
        <w:rPr>
          <w:i/>
          <w:spacing w:val="6"/>
          <w:sz w:val="24"/>
        </w:rPr>
        <w:t xml:space="preserve"> </w:t>
      </w:r>
      <w:r>
        <w:rPr>
          <w:i/>
          <w:sz w:val="24"/>
        </w:rPr>
        <w:t>Regulator</w:t>
      </w:r>
      <w:r>
        <w:rPr>
          <w:i/>
          <w:spacing w:val="9"/>
          <w:sz w:val="24"/>
        </w:rPr>
        <w:t xml:space="preserve"> </w:t>
      </w:r>
      <w:r>
        <w:rPr>
          <w:i/>
          <w:sz w:val="24"/>
        </w:rPr>
        <w:t>Assessment</w:t>
      </w:r>
      <w:r>
        <w:rPr>
          <w:i/>
          <w:spacing w:val="6"/>
          <w:sz w:val="24"/>
        </w:rPr>
        <w:t xml:space="preserve"> </w:t>
      </w:r>
      <w:r>
        <w:rPr>
          <w:i/>
          <w:sz w:val="24"/>
        </w:rPr>
        <w:t>Authority</w:t>
      </w:r>
      <w:r>
        <w:rPr>
          <w:i/>
          <w:spacing w:val="9"/>
          <w:sz w:val="24"/>
        </w:rPr>
        <w:t xml:space="preserve"> </w:t>
      </w:r>
      <w:r>
        <w:rPr>
          <w:i/>
          <w:spacing w:val="-4"/>
          <w:sz w:val="24"/>
        </w:rPr>
        <w:t>Bill</w:t>
      </w:r>
    </w:p>
    <w:p w:rsidR="00522C1D" w:rsidRDefault="00345E64">
      <w:pPr>
        <w:pStyle w:val="BodyText"/>
        <w:spacing w:line="275" w:lineRule="exact"/>
      </w:pPr>
      <w:r>
        <w:t>(2020)</w:t>
      </w:r>
      <w:r>
        <w:rPr>
          <w:spacing w:val="-6"/>
        </w:rPr>
        <w:t xml:space="preserve"> </w:t>
      </w:r>
      <w:r>
        <w:t>and,</w:t>
      </w:r>
      <w:r>
        <w:rPr>
          <w:spacing w:val="-6"/>
        </w:rPr>
        <w:t xml:space="preserve"> </w:t>
      </w:r>
      <w:r>
        <w:t>where</w:t>
      </w:r>
      <w:r>
        <w:rPr>
          <w:spacing w:val="-8"/>
        </w:rPr>
        <w:t xml:space="preserve"> </w:t>
      </w:r>
      <w:r>
        <w:t>appropriate,</w:t>
      </w:r>
      <w:r>
        <w:rPr>
          <w:spacing w:val="-5"/>
        </w:rPr>
        <w:t xml:space="preserve"> </w:t>
      </w:r>
      <w:r>
        <w:rPr>
          <w:spacing w:val="-2"/>
        </w:rPr>
        <w:t>analysis.</w:t>
      </w:r>
    </w:p>
    <w:p w:rsidR="00522C1D" w:rsidRDefault="00522C1D">
      <w:pPr>
        <w:pStyle w:val="BodyText"/>
        <w:spacing w:before="2"/>
        <w:ind w:left="0"/>
        <w:jc w:val="left"/>
      </w:pPr>
    </w:p>
    <w:p w:rsidR="00522C1D" w:rsidRDefault="00345E64">
      <w:pPr>
        <w:pStyle w:val="ListParagraph"/>
        <w:numPr>
          <w:ilvl w:val="0"/>
          <w:numId w:val="1"/>
        </w:numPr>
        <w:tabs>
          <w:tab w:val="left" w:pos="835"/>
          <w:tab w:val="left" w:pos="836"/>
        </w:tabs>
        <w:spacing w:before="1"/>
        <w:ind w:right="118" w:firstLine="0"/>
        <w:rPr>
          <w:i/>
          <w:sz w:val="24"/>
        </w:rPr>
      </w:pPr>
      <w:r>
        <w:rPr>
          <w:i/>
          <w:sz w:val="24"/>
        </w:rPr>
        <w:t>Section</w:t>
      </w:r>
      <w:r>
        <w:rPr>
          <w:i/>
          <w:spacing w:val="-12"/>
          <w:sz w:val="24"/>
        </w:rPr>
        <w:t xml:space="preserve"> </w:t>
      </w:r>
      <w:r>
        <w:rPr>
          <w:i/>
          <w:sz w:val="24"/>
        </w:rPr>
        <w:t>10</w:t>
      </w:r>
      <w:r>
        <w:rPr>
          <w:i/>
          <w:spacing w:val="-11"/>
          <w:sz w:val="24"/>
        </w:rPr>
        <w:t xml:space="preserve"> </w:t>
      </w:r>
      <w:r>
        <w:rPr>
          <w:i/>
          <w:sz w:val="24"/>
        </w:rPr>
        <w:t>provides</w:t>
      </w:r>
      <w:r>
        <w:rPr>
          <w:i/>
          <w:spacing w:val="-12"/>
          <w:sz w:val="24"/>
        </w:rPr>
        <w:t xml:space="preserve"> </w:t>
      </w:r>
      <w:r>
        <w:rPr>
          <w:i/>
          <w:sz w:val="24"/>
        </w:rPr>
        <w:t>for</w:t>
      </w:r>
      <w:r>
        <w:rPr>
          <w:i/>
          <w:spacing w:val="-12"/>
          <w:sz w:val="24"/>
        </w:rPr>
        <w:t xml:space="preserve"> </w:t>
      </w:r>
      <w:r>
        <w:rPr>
          <w:i/>
          <w:sz w:val="24"/>
        </w:rPr>
        <w:t>the</w:t>
      </w:r>
      <w:r>
        <w:rPr>
          <w:i/>
          <w:spacing w:val="-11"/>
          <w:sz w:val="24"/>
        </w:rPr>
        <w:t xml:space="preserve"> </w:t>
      </w:r>
      <w:r>
        <w:rPr>
          <w:i/>
          <w:sz w:val="24"/>
        </w:rPr>
        <w:t>appointment</w:t>
      </w:r>
      <w:r>
        <w:rPr>
          <w:i/>
          <w:spacing w:val="-14"/>
          <w:sz w:val="24"/>
        </w:rPr>
        <w:t xml:space="preserve"> </w:t>
      </w:r>
      <w:r>
        <w:rPr>
          <w:i/>
          <w:sz w:val="24"/>
        </w:rPr>
        <w:t>of</w:t>
      </w:r>
      <w:r>
        <w:rPr>
          <w:i/>
          <w:spacing w:val="-14"/>
          <w:sz w:val="24"/>
        </w:rPr>
        <w:t xml:space="preserve"> </w:t>
      </w:r>
      <w:r>
        <w:rPr>
          <w:i/>
          <w:sz w:val="24"/>
        </w:rPr>
        <w:t>four</w:t>
      </w:r>
      <w:r>
        <w:rPr>
          <w:i/>
          <w:spacing w:val="-7"/>
          <w:sz w:val="24"/>
        </w:rPr>
        <w:t xml:space="preserve"> </w:t>
      </w:r>
      <w:r>
        <w:rPr>
          <w:i/>
          <w:sz w:val="24"/>
        </w:rPr>
        <w:t>members,</w:t>
      </w:r>
      <w:r>
        <w:rPr>
          <w:i/>
          <w:spacing w:val="-14"/>
          <w:sz w:val="24"/>
        </w:rPr>
        <w:t xml:space="preserve"> </w:t>
      </w:r>
      <w:r>
        <w:rPr>
          <w:i/>
          <w:sz w:val="24"/>
        </w:rPr>
        <w:t>one</w:t>
      </w:r>
      <w:r>
        <w:rPr>
          <w:i/>
          <w:spacing w:val="-11"/>
          <w:sz w:val="24"/>
        </w:rPr>
        <w:t xml:space="preserve"> </w:t>
      </w:r>
      <w:r>
        <w:rPr>
          <w:i/>
          <w:sz w:val="24"/>
        </w:rPr>
        <w:t>of</w:t>
      </w:r>
      <w:r>
        <w:rPr>
          <w:i/>
          <w:spacing w:val="-14"/>
          <w:sz w:val="24"/>
        </w:rPr>
        <w:t xml:space="preserve"> </w:t>
      </w:r>
      <w:r>
        <w:rPr>
          <w:i/>
          <w:sz w:val="24"/>
        </w:rPr>
        <w:t>whom</w:t>
      </w:r>
      <w:r>
        <w:rPr>
          <w:i/>
          <w:spacing w:val="-12"/>
          <w:sz w:val="24"/>
        </w:rPr>
        <w:t xml:space="preserve"> </w:t>
      </w:r>
      <w:r>
        <w:rPr>
          <w:i/>
          <w:sz w:val="24"/>
        </w:rPr>
        <w:t>is</w:t>
      </w:r>
      <w:r>
        <w:rPr>
          <w:i/>
          <w:spacing w:val="-12"/>
          <w:sz w:val="24"/>
        </w:rPr>
        <w:t xml:space="preserve"> </w:t>
      </w:r>
      <w:r>
        <w:rPr>
          <w:i/>
          <w:sz w:val="24"/>
        </w:rPr>
        <w:t>a</w:t>
      </w:r>
      <w:r>
        <w:rPr>
          <w:i/>
          <w:spacing w:val="-11"/>
          <w:sz w:val="24"/>
        </w:rPr>
        <w:t xml:space="preserve"> </w:t>
      </w:r>
      <w:r>
        <w:rPr>
          <w:i/>
          <w:sz w:val="24"/>
        </w:rPr>
        <w:t>Treasury departmental member.</w:t>
      </w:r>
    </w:p>
    <w:p w:rsidR="00522C1D" w:rsidRDefault="00345E64">
      <w:pPr>
        <w:pStyle w:val="BodyText"/>
        <w:ind w:right="119"/>
      </w:pPr>
      <w:r>
        <w:t xml:space="preserve">This conflicts with the recommendations of both the </w:t>
      </w:r>
      <w:proofErr w:type="spellStart"/>
      <w:r>
        <w:t>FSI</w:t>
      </w:r>
      <w:proofErr w:type="spellEnd"/>
      <w:r>
        <w:t xml:space="preserve"> and the Commission in respect of number of members</w:t>
      </w:r>
      <w:proofErr w:type="gramStart"/>
      <w:r>
        <w:t>,</w:t>
      </w:r>
      <w:r>
        <w:rPr>
          <w:vertAlign w:val="superscript"/>
        </w:rPr>
        <w:t>33</w:t>
      </w:r>
      <w:proofErr w:type="gramEnd"/>
      <w:r>
        <w:t xml:space="preserve"> and independence from government.</w:t>
      </w:r>
      <w:r>
        <w:rPr>
          <w:vertAlign w:val="superscript"/>
        </w:rPr>
        <w:t>34</w:t>
      </w:r>
      <w:r>
        <w:t xml:space="preserve"> In their response to the Bill, three leading Australian independent consumer advocacy groups, Choice, the Cons</w:t>
      </w:r>
      <w:r>
        <w:t>umer Action Law Centre and the Financial Rights Legal Centre expressed concerns on aspects of the Bill. Their main recommendations relate to protections for consumers, and measures to ensure that the overall objective of Australia’s regulatory regime be cl</w:t>
      </w:r>
      <w:r>
        <w:t>early focused on the public benefit</w:t>
      </w:r>
      <w:bookmarkStart w:id="13" w:name="_bookmark8"/>
      <w:bookmarkEnd w:id="13"/>
      <w:r>
        <w:t>.</w:t>
      </w:r>
      <w:r>
        <w:rPr>
          <w:vertAlign w:val="superscript"/>
        </w:rPr>
        <w:t>35</w:t>
      </w:r>
      <w:r>
        <w:t xml:space="preserve"> </w:t>
      </w:r>
      <w:proofErr w:type="gramStart"/>
      <w:r>
        <w:t>This</w:t>
      </w:r>
      <w:proofErr w:type="gramEnd"/>
      <w:r>
        <w:t xml:space="preserve"> advocacy group</w:t>
      </w:r>
      <w:r>
        <w:rPr>
          <w:spacing w:val="-8"/>
        </w:rPr>
        <w:t xml:space="preserve"> </w:t>
      </w:r>
      <w:r>
        <w:t>specifically</w:t>
      </w:r>
      <w:r>
        <w:rPr>
          <w:spacing w:val="-9"/>
        </w:rPr>
        <w:t xml:space="preserve"> </w:t>
      </w:r>
      <w:r>
        <w:t>recommended</w:t>
      </w:r>
      <w:r>
        <w:rPr>
          <w:spacing w:val="-4"/>
        </w:rPr>
        <w:t xml:space="preserve"> </w:t>
      </w:r>
      <w:r>
        <w:t>measures</w:t>
      </w:r>
      <w:r>
        <w:rPr>
          <w:spacing w:val="-7"/>
        </w:rPr>
        <w:t xml:space="preserve"> </w:t>
      </w:r>
      <w:r>
        <w:t>to</w:t>
      </w:r>
      <w:r>
        <w:rPr>
          <w:spacing w:val="-4"/>
        </w:rPr>
        <w:t xml:space="preserve"> </w:t>
      </w:r>
      <w:r>
        <w:t>mitigate</w:t>
      </w:r>
      <w:r>
        <w:rPr>
          <w:spacing w:val="-10"/>
        </w:rPr>
        <w:t xml:space="preserve"> </w:t>
      </w:r>
      <w:r>
        <w:t>regulatory</w:t>
      </w:r>
      <w:r>
        <w:rPr>
          <w:spacing w:val="-4"/>
        </w:rPr>
        <w:t xml:space="preserve"> </w:t>
      </w:r>
      <w:r>
        <w:t>capture.</w:t>
      </w:r>
      <w:r>
        <w:rPr>
          <w:spacing w:val="-3"/>
        </w:rPr>
        <w:t xml:space="preserve"> </w:t>
      </w:r>
      <w:r>
        <w:t>They</w:t>
      </w:r>
      <w:r>
        <w:rPr>
          <w:spacing w:val="-9"/>
        </w:rPr>
        <w:t xml:space="preserve"> </w:t>
      </w:r>
      <w:r>
        <w:t>highlighted</w:t>
      </w:r>
      <w:r>
        <w:rPr>
          <w:spacing w:val="-4"/>
        </w:rPr>
        <w:t xml:space="preserve"> </w:t>
      </w:r>
      <w:r>
        <w:t>the</w:t>
      </w:r>
      <w:r>
        <w:rPr>
          <w:spacing w:val="-5"/>
        </w:rPr>
        <w:t xml:space="preserve"> </w:t>
      </w:r>
      <w:r>
        <w:t>need for stronger guidelines relating to appointees “to ensure that they are independent and have</w:t>
      </w:r>
      <w:r>
        <w:t xml:space="preserve"> the necessary expertise to assess regulator performance”. Accordingly, all three members of this advocacy group objected to the Board comprising of any members of the Treasury, or other government departments, and preferred that any government employee be</w:t>
      </w:r>
      <w:r>
        <w:t xml:space="preserve"> assigned to an advisory capacity only.</w:t>
      </w:r>
    </w:p>
    <w:p w:rsidR="00522C1D" w:rsidRDefault="00522C1D">
      <w:pPr>
        <w:pStyle w:val="BodyText"/>
        <w:spacing w:before="1"/>
        <w:ind w:left="0"/>
        <w:jc w:val="left"/>
      </w:pPr>
    </w:p>
    <w:p w:rsidR="00522C1D" w:rsidRDefault="00345E64">
      <w:pPr>
        <w:pStyle w:val="ListParagraph"/>
        <w:numPr>
          <w:ilvl w:val="0"/>
          <w:numId w:val="1"/>
        </w:numPr>
        <w:tabs>
          <w:tab w:val="left" w:pos="835"/>
          <w:tab w:val="left" w:pos="836"/>
        </w:tabs>
        <w:ind w:right="117" w:firstLine="0"/>
        <w:rPr>
          <w:i/>
          <w:sz w:val="24"/>
        </w:rPr>
      </w:pPr>
      <w:r>
        <w:rPr>
          <w:i/>
          <w:sz w:val="24"/>
        </w:rPr>
        <w:t>Section 12 (1) (a) and (b):</w:t>
      </w:r>
      <w:r>
        <w:rPr>
          <w:i/>
          <w:spacing w:val="-1"/>
          <w:sz w:val="24"/>
        </w:rPr>
        <w:t xml:space="preserve"> </w:t>
      </w:r>
      <w:r>
        <w:rPr>
          <w:i/>
          <w:sz w:val="24"/>
        </w:rPr>
        <w:t>the Assessment</w:t>
      </w:r>
      <w:r>
        <w:rPr>
          <w:i/>
          <w:spacing w:val="-1"/>
          <w:sz w:val="24"/>
        </w:rPr>
        <w:t xml:space="preserve"> </w:t>
      </w:r>
      <w:r>
        <w:rPr>
          <w:i/>
          <w:sz w:val="24"/>
        </w:rPr>
        <w:t>Authority’s function will be to assess the effectiveness of ASIC and APRA and report to the Minister.</w:t>
      </w:r>
    </w:p>
    <w:p w:rsidR="00522C1D" w:rsidRDefault="00345E64">
      <w:pPr>
        <w:pStyle w:val="BodyText"/>
        <w:ind w:right="117"/>
      </w:pPr>
      <w:r>
        <w:t xml:space="preserve">This misses the opportunity to </w:t>
      </w:r>
      <w:proofErr w:type="spellStart"/>
      <w:r>
        <w:t>contextualise</w:t>
      </w:r>
      <w:proofErr w:type="spellEnd"/>
      <w:r>
        <w:t xml:space="preserve"> ‘effectiveness’. The risk exists that efficacy could be interpreted to mean, or to include, serving the needs of the industry. We argue that effectiveness should</w:t>
      </w:r>
      <w:r>
        <w:rPr>
          <w:spacing w:val="-8"/>
        </w:rPr>
        <w:t xml:space="preserve"> </w:t>
      </w:r>
      <w:r>
        <w:t>be</w:t>
      </w:r>
      <w:r>
        <w:rPr>
          <w:spacing w:val="-10"/>
        </w:rPr>
        <w:t xml:space="preserve"> </w:t>
      </w:r>
      <w:r>
        <w:t>explicitly</w:t>
      </w:r>
      <w:r>
        <w:rPr>
          <w:spacing w:val="-9"/>
        </w:rPr>
        <w:t xml:space="preserve"> </w:t>
      </w:r>
      <w:r>
        <w:t>defined</w:t>
      </w:r>
      <w:r>
        <w:rPr>
          <w:spacing w:val="-9"/>
        </w:rPr>
        <w:t xml:space="preserve"> </w:t>
      </w:r>
      <w:r>
        <w:t>as</w:t>
      </w:r>
      <w:r>
        <w:rPr>
          <w:spacing w:val="-7"/>
        </w:rPr>
        <w:t xml:space="preserve"> </w:t>
      </w:r>
      <w:r>
        <w:t>ensuring</w:t>
      </w:r>
      <w:r>
        <w:rPr>
          <w:spacing w:val="-7"/>
        </w:rPr>
        <w:t xml:space="preserve"> </w:t>
      </w:r>
      <w:r>
        <w:t>that</w:t>
      </w:r>
      <w:r>
        <w:rPr>
          <w:spacing w:val="-10"/>
        </w:rPr>
        <w:t xml:space="preserve"> </w:t>
      </w:r>
      <w:r>
        <w:t>the</w:t>
      </w:r>
      <w:r>
        <w:rPr>
          <w:spacing w:val="-11"/>
        </w:rPr>
        <w:t xml:space="preserve"> </w:t>
      </w:r>
      <w:r>
        <w:t>indust</w:t>
      </w:r>
      <w:r>
        <w:t>ry</w:t>
      </w:r>
      <w:r>
        <w:rPr>
          <w:spacing w:val="-8"/>
        </w:rPr>
        <w:t xml:space="preserve"> </w:t>
      </w:r>
      <w:r>
        <w:t>serves</w:t>
      </w:r>
      <w:r>
        <w:rPr>
          <w:spacing w:val="-7"/>
        </w:rPr>
        <w:t xml:space="preserve"> </w:t>
      </w:r>
      <w:r>
        <w:t>the</w:t>
      </w:r>
      <w:r>
        <w:rPr>
          <w:spacing w:val="-10"/>
        </w:rPr>
        <w:t xml:space="preserve"> </w:t>
      </w:r>
      <w:r>
        <w:t>interests</w:t>
      </w:r>
      <w:r>
        <w:rPr>
          <w:spacing w:val="-7"/>
        </w:rPr>
        <w:t xml:space="preserve"> </w:t>
      </w:r>
      <w:r>
        <w:t>of</w:t>
      </w:r>
      <w:r>
        <w:rPr>
          <w:spacing w:val="-8"/>
        </w:rPr>
        <w:t xml:space="preserve"> </w:t>
      </w:r>
      <w:r>
        <w:t>multiple</w:t>
      </w:r>
      <w:r>
        <w:rPr>
          <w:spacing w:val="-10"/>
        </w:rPr>
        <w:t xml:space="preserve"> </w:t>
      </w:r>
      <w:r>
        <w:t>stakeholders in the Australian community – including within it the interests of consumers, businesses and investors. Doing so would also recognise that the establishment of such a Board was a recommendation</w:t>
      </w:r>
      <w:r>
        <w:rPr>
          <w:spacing w:val="-14"/>
        </w:rPr>
        <w:t xml:space="preserve"> </w:t>
      </w:r>
      <w:r>
        <w:t>made</w:t>
      </w:r>
      <w:r>
        <w:rPr>
          <w:spacing w:val="-15"/>
        </w:rPr>
        <w:t xml:space="preserve"> </w:t>
      </w:r>
      <w:r>
        <w:t>by</w:t>
      </w:r>
      <w:r>
        <w:rPr>
          <w:spacing w:val="-14"/>
        </w:rPr>
        <w:t xml:space="preserve"> </w:t>
      </w:r>
      <w:r>
        <w:t>a</w:t>
      </w:r>
      <w:r>
        <w:rPr>
          <w:spacing w:val="-10"/>
        </w:rPr>
        <w:t xml:space="preserve"> </w:t>
      </w:r>
      <w:r>
        <w:t>Com</w:t>
      </w:r>
      <w:r>
        <w:t>mission</w:t>
      </w:r>
      <w:r>
        <w:rPr>
          <w:spacing w:val="-13"/>
        </w:rPr>
        <w:t xml:space="preserve"> </w:t>
      </w:r>
      <w:r>
        <w:t>established</w:t>
      </w:r>
      <w:r>
        <w:rPr>
          <w:spacing w:val="-10"/>
        </w:rPr>
        <w:t xml:space="preserve"> </w:t>
      </w:r>
      <w:r>
        <w:t>precisely</w:t>
      </w:r>
      <w:r>
        <w:rPr>
          <w:spacing w:val="-14"/>
        </w:rPr>
        <w:t xml:space="preserve"> </w:t>
      </w:r>
      <w:r>
        <w:t>because</w:t>
      </w:r>
      <w:r>
        <w:rPr>
          <w:spacing w:val="-10"/>
        </w:rPr>
        <w:t xml:space="preserve"> </w:t>
      </w:r>
      <w:r>
        <w:t>the</w:t>
      </w:r>
      <w:r>
        <w:rPr>
          <w:spacing w:val="-11"/>
        </w:rPr>
        <w:t xml:space="preserve"> </w:t>
      </w:r>
      <w:r>
        <w:t>financial</w:t>
      </w:r>
      <w:r>
        <w:rPr>
          <w:spacing w:val="-10"/>
        </w:rPr>
        <w:t xml:space="preserve"> </w:t>
      </w:r>
      <w:r>
        <w:t>industry</w:t>
      </w:r>
      <w:r>
        <w:rPr>
          <w:spacing w:val="-13"/>
        </w:rPr>
        <w:t xml:space="preserve"> </w:t>
      </w:r>
      <w:r>
        <w:t>had</w:t>
      </w:r>
      <w:r>
        <w:rPr>
          <w:spacing w:val="-10"/>
        </w:rPr>
        <w:t xml:space="preserve"> </w:t>
      </w:r>
      <w:r>
        <w:t>lost sight of the need to fulfill its obligations under its social contract.</w:t>
      </w:r>
    </w:p>
    <w:p w:rsidR="00522C1D" w:rsidRDefault="00522C1D">
      <w:pPr>
        <w:pStyle w:val="BodyText"/>
        <w:spacing w:before="8"/>
        <w:ind w:left="0"/>
        <w:jc w:val="left"/>
        <w:rPr>
          <w:sz w:val="23"/>
        </w:rPr>
      </w:pPr>
    </w:p>
    <w:p w:rsidR="00522C1D" w:rsidRDefault="00345E64">
      <w:pPr>
        <w:pStyle w:val="ListParagraph"/>
        <w:numPr>
          <w:ilvl w:val="0"/>
          <w:numId w:val="1"/>
        </w:numPr>
        <w:tabs>
          <w:tab w:val="left" w:pos="835"/>
          <w:tab w:val="left" w:pos="836"/>
        </w:tabs>
        <w:spacing w:line="242" w:lineRule="auto"/>
        <w:ind w:right="123" w:firstLine="0"/>
        <w:rPr>
          <w:i/>
          <w:sz w:val="24"/>
        </w:rPr>
      </w:pPr>
      <w:r>
        <w:rPr>
          <w:i/>
          <w:sz w:val="24"/>
        </w:rPr>
        <w:t>Section 17 requires that reports be tabled in Parliament, thereby putting them into the public domain.</w:t>
      </w:r>
    </w:p>
    <w:p w:rsidR="00522C1D" w:rsidRDefault="00345E64">
      <w:pPr>
        <w:pStyle w:val="BodyText"/>
        <w:ind w:right="116"/>
      </w:pPr>
      <w:r>
        <w:t>This comports with the arguments for, and scholarship on, the value of a “Sunshine Commission”: “Sunlight is said to be the best of disinfectants”.</w:t>
      </w:r>
      <w:r>
        <w:rPr>
          <w:vertAlign w:val="superscript"/>
        </w:rPr>
        <w:t>36</w:t>
      </w:r>
    </w:p>
    <w:p w:rsidR="00522C1D" w:rsidRDefault="00522C1D">
      <w:pPr>
        <w:pStyle w:val="BodyText"/>
        <w:spacing w:before="6"/>
        <w:ind w:left="0"/>
        <w:jc w:val="left"/>
        <w:rPr>
          <w:sz w:val="23"/>
        </w:rPr>
      </w:pPr>
    </w:p>
    <w:p w:rsidR="00522C1D" w:rsidRDefault="00345E64">
      <w:pPr>
        <w:pStyle w:val="ListParagraph"/>
        <w:numPr>
          <w:ilvl w:val="0"/>
          <w:numId w:val="1"/>
        </w:numPr>
        <w:tabs>
          <w:tab w:val="left" w:pos="835"/>
          <w:tab w:val="left" w:pos="836"/>
        </w:tabs>
        <w:spacing w:line="242" w:lineRule="auto"/>
        <w:ind w:right="121" w:firstLine="0"/>
        <w:rPr>
          <w:i/>
          <w:sz w:val="24"/>
        </w:rPr>
      </w:pPr>
      <w:r>
        <w:rPr>
          <w:i/>
          <w:sz w:val="24"/>
        </w:rPr>
        <w:t>Section</w:t>
      </w:r>
      <w:r>
        <w:rPr>
          <w:i/>
          <w:spacing w:val="40"/>
          <w:sz w:val="24"/>
        </w:rPr>
        <w:t xml:space="preserve"> </w:t>
      </w:r>
      <w:r>
        <w:rPr>
          <w:i/>
          <w:sz w:val="24"/>
        </w:rPr>
        <w:t>13</w:t>
      </w:r>
      <w:r>
        <w:rPr>
          <w:i/>
          <w:spacing w:val="40"/>
          <w:sz w:val="24"/>
        </w:rPr>
        <w:t xml:space="preserve"> </w:t>
      </w:r>
      <w:r>
        <w:rPr>
          <w:i/>
          <w:sz w:val="24"/>
        </w:rPr>
        <w:t>defines</w:t>
      </w:r>
      <w:r>
        <w:rPr>
          <w:i/>
          <w:spacing w:val="40"/>
          <w:sz w:val="24"/>
        </w:rPr>
        <w:t xml:space="preserve"> </w:t>
      </w:r>
      <w:r>
        <w:rPr>
          <w:i/>
          <w:sz w:val="24"/>
        </w:rPr>
        <w:t>effectiveness</w:t>
      </w:r>
      <w:r>
        <w:rPr>
          <w:i/>
          <w:spacing w:val="40"/>
          <w:sz w:val="24"/>
        </w:rPr>
        <w:t xml:space="preserve"> </w:t>
      </w:r>
      <w:r>
        <w:rPr>
          <w:i/>
          <w:sz w:val="24"/>
        </w:rPr>
        <w:t>by</w:t>
      </w:r>
      <w:r>
        <w:rPr>
          <w:i/>
          <w:spacing w:val="40"/>
          <w:sz w:val="24"/>
        </w:rPr>
        <w:t xml:space="preserve"> </w:t>
      </w:r>
      <w:r>
        <w:rPr>
          <w:i/>
          <w:sz w:val="24"/>
        </w:rPr>
        <w:t>reference</w:t>
      </w:r>
      <w:r>
        <w:rPr>
          <w:i/>
          <w:spacing w:val="40"/>
          <w:sz w:val="24"/>
        </w:rPr>
        <w:t xml:space="preserve"> </w:t>
      </w:r>
      <w:r>
        <w:rPr>
          <w:i/>
          <w:sz w:val="24"/>
        </w:rPr>
        <w:t>to</w:t>
      </w:r>
      <w:r>
        <w:rPr>
          <w:i/>
          <w:spacing w:val="40"/>
          <w:sz w:val="24"/>
        </w:rPr>
        <w:t xml:space="preserve"> </w:t>
      </w:r>
      <w:r>
        <w:rPr>
          <w:i/>
          <w:sz w:val="24"/>
        </w:rPr>
        <w:t>the</w:t>
      </w:r>
      <w:r>
        <w:rPr>
          <w:i/>
          <w:spacing w:val="40"/>
          <w:sz w:val="24"/>
        </w:rPr>
        <w:t xml:space="preserve"> </w:t>
      </w:r>
      <w:r>
        <w:rPr>
          <w:i/>
          <w:sz w:val="24"/>
        </w:rPr>
        <w:t>enabling</w:t>
      </w:r>
      <w:r>
        <w:rPr>
          <w:i/>
          <w:spacing w:val="40"/>
          <w:sz w:val="24"/>
        </w:rPr>
        <w:t xml:space="preserve"> </w:t>
      </w:r>
      <w:r>
        <w:rPr>
          <w:i/>
          <w:sz w:val="24"/>
        </w:rPr>
        <w:t>legislation</w:t>
      </w:r>
      <w:r>
        <w:rPr>
          <w:i/>
          <w:spacing w:val="40"/>
          <w:sz w:val="24"/>
        </w:rPr>
        <w:t xml:space="preserve"> </w:t>
      </w:r>
      <w:r>
        <w:rPr>
          <w:i/>
          <w:sz w:val="24"/>
        </w:rPr>
        <w:t>for</w:t>
      </w:r>
      <w:r>
        <w:rPr>
          <w:i/>
          <w:spacing w:val="40"/>
          <w:sz w:val="24"/>
        </w:rPr>
        <w:t xml:space="preserve"> </w:t>
      </w:r>
      <w:r>
        <w:rPr>
          <w:i/>
          <w:sz w:val="24"/>
        </w:rPr>
        <w:t>the creation of both ASIC a</w:t>
      </w:r>
      <w:r>
        <w:rPr>
          <w:i/>
          <w:sz w:val="24"/>
        </w:rPr>
        <w:t>nd APRA.</w:t>
      </w:r>
    </w:p>
    <w:p w:rsidR="00522C1D" w:rsidRDefault="00345E64">
      <w:pPr>
        <w:pStyle w:val="BodyText"/>
        <w:ind w:right="119"/>
      </w:pPr>
      <w:r>
        <w:t>However,</w:t>
      </w:r>
      <w:r>
        <w:rPr>
          <w:spacing w:val="-13"/>
        </w:rPr>
        <w:t xml:space="preserve"> </w:t>
      </w:r>
      <w:r>
        <w:t>analysis</w:t>
      </w:r>
      <w:r>
        <w:rPr>
          <w:spacing w:val="-12"/>
        </w:rPr>
        <w:t xml:space="preserve"> </w:t>
      </w:r>
      <w:r>
        <w:t>of</w:t>
      </w:r>
      <w:r>
        <w:rPr>
          <w:spacing w:val="-13"/>
        </w:rPr>
        <w:t xml:space="preserve"> </w:t>
      </w:r>
      <w:r>
        <w:t>the</w:t>
      </w:r>
      <w:r>
        <w:rPr>
          <w:spacing w:val="-15"/>
        </w:rPr>
        <w:t xml:space="preserve"> </w:t>
      </w:r>
      <w:r>
        <w:t>relevant</w:t>
      </w:r>
      <w:r>
        <w:rPr>
          <w:spacing w:val="-15"/>
        </w:rPr>
        <w:t xml:space="preserve"> </w:t>
      </w:r>
      <w:r>
        <w:t>sections</w:t>
      </w:r>
      <w:r>
        <w:rPr>
          <w:spacing w:val="-12"/>
        </w:rPr>
        <w:t xml:space="preserve"> </w:t>
      </w:r>
      <w:r>
        <w:t>indicates</w:t>
      </w:r>
      <w:r>
        <w:rPr>
          <w:spacing w:val="-12"/>
        </w:rPr>
        <w:t xml:space="preserve"> </w:t>
      </w:r>
      <w:r>
        <w:t>only</w:t>
      </w:r>
      <w:r>
        <w:rPr>
          <w:spacing w:val="-14"/>
        </w:rPr>
        <w:t xml:space="preserve"> </w:t>
      </w:r>
      <w:r>
        <w:t>a</w:t>
      </w:r>
      <w:r>
        <w:rPr>
          <w:spacing w:val="-15"/>
        </w:rPr>
        <w:t xml:space="preserve"> </w:t>
      </w:r>
      <w:r>
        <w:t>cursory</w:t>
      </w:r>
      <w:r>
        <w:rPr>
          <w:spacing w:val="-13"/>
        </w:rPr>
        <w:t xml:space="preserve"> </w:t>
      </w:r>
      <w:r>
        <w:t>reference</w:t>
      </w:r>
      <w:r>
        <w:rPr>
          <w:spacing w:val="-15"/>
        </w:rPr>
        <w:t xml:space="preserve"> </w:t>
      </w:r>
      <w:r>
        <w:t>to</w:t>
      </w:r>
      <w:r>
        <w:rPr>
          <w:spacing w:val="-14"/>
        </w:rPr>
        <w:t xml:space="preserve"> </w:t>
      </w:r>
      <w:r>
        <w:t>the</w:t>
      </w:r>
      <w:r>
        <w:rPr>
          <w:spacing w:val="-15"/>
        </w:rPr>
        <w:t xml:space="preserve"> </w:t>
      </w:r>
      <w:r>
        <w:t>goals</w:t>
      </w:r>
      <w:r>
        <w:rPr>
          <w:spacing w:val="-12"/>
        </w:rPr>
        <w:t xml:space="preserve"> </w:t>
      </w:r>
      <w:r>
        <w:t>of</w:t>
      </w:r>
      <w:r>
        <w:rPr>
          <w:spacing w:val="-13"/>
        </w:rPr>
        <w:t xml:space="preserve"> </w:t>
      </w:r>
      <w:r>
        <w:t>consumer outcomes and a financial system that serves society. For example, the ASIC Act states that ASIC’s purposes include ensuring the following: “prom</w:t>
      </w:r>
      <w:r>
        <w:t>ote the confident and informed participation of investors</w:t>
      </w:r>
      <w:r>
        <w:rPr>
          <w:spacing w:val="-12"/>
        </w:rPr>
        <w:t xml:space="preserve"> </w:t>
      </w:r>
      <w:r>
        <w:t>and</w:t>
      </w:r>
      <w:r>
        <w:rPr>
          <w:spacing w:val="-14"/>
        </w:rPr>
        <w:t xml:space="preserve"> </w:t>
      </w:r>
      <w:r>
        <w:t>consumers</w:t>
      </w:r>
      <w:r>
        <w:rPr>
          <w:spacing w:val="-12"/>
        </w:rPr>
        <w:t xml:space="preserve"> </w:t>
      </w:r>
      <w:r>
        <w:t>in</w:t>
      </w:r>
      <w:r>
        <w:rPr>
          <w:spacing w:val="-14"/>
        </w:rPr>
        <w:t xml:space="preserve"> </w:t>
      </w:r>
      <w:r>
        <w:t>the</w:t>
      </w:r>
      <w:r>
        <w:rPr>
          <w:spacing w:val="-15"/>
        </w:rPr>
        <w:t xml:space="preserve"> </w:t>
      </w:r>
      <w:r>
        <w:t>financial</w:t>
      </w:r>
      <w:r>
        <w:rPr>
          <w:spacing w:val="-15"/>
        </w:rPr>
        <w:t xml:space="preserve"> </w:t>
      </w:r>
      <w:r>
        <w:t>system”.</w:t>
      </w:r>
      <w:r>
        <w:rPr>
          <w:spacing w:val="-14"/>
        </w:rPr>
        <w:t xml:space="preserve"> </w:t>
      </w:r>
      <w:r>
        <w:t>But</w:t>
      </w:r>
      <w:r>
        <w:rPr>
          <w:spacing w:val="-11"/>
        </w:rPr>
        <w:t xml:space="preserve"> </w:t>
      </w:r>
      <w:r>
        <w:t>concomitant</w:t>
      </w:r>
      <w:r>
        <w:rPr>
          <w:spacing w:val="-15"/>
        </w:rPr>
        <w:t xml:space="preserve"> </w:t>
      </w:r>
      <w:r>
        <w:t>with</w:t>
      </w:r>
      <w:r>
        <w:rPr>
          <w:spacing w:val="-14"/>
        </w:rPr>
        <w:t xml:space="preserve"> </w:t>
      </w:r>
      <w:r>
        <w:t>that</w:t>
      </w:r>
      <w:r>
        <w:rPr>
          <w:spacing w:val="-15"/>
        </w:rPr>
        <w:t xml:space="preserve"> </w:t>
      </w:r>
      <w:r>
        <w:t>are</w:t>
      </w:r>
      <w:r>
        <w:rPr>
          <w:spacing w:val="-15"/>
        </w:rPr>
        <w:t xml:space="preserve"> </w:t>
      </w:r>
      <w:r>
        <w:t>obligations</w:t>
      </w:r>
      <w:r>
        <w:rPr>
          <w:spacing w:val="-12"/>
        </w:rPr>
        <w:t xml:space="preserve"> </w:t>
      </w:r>
      <w:r>
        <w:t>that</w:t>
      </w:r>
      <w:r>
        <w:rPr>
          <w:spacing w:val="-15"/>
        </w:rPr>
        <w:t xml:space="preserve"> </w:t>
      </w:r>
      <w:r>
        <w:t>skew towards the industry’s needs: “maintain, facilitate and improve the performance of entities within [the financial] system in the interests of commercial certainty, reducing business costs, and the efficiency and development of the economy”.</w:t>
      </w:r>
      <w:r>
        <w:rPr>
          <w:vertAlign w:val="superscript"/>
        </w:rPr>
        <w:t>37</w:t>
      </w:r>
      <w:r>
        <w:t xml:space="preserve"> In </w:t>
      </w:r>
      <w:proofErr w:type="spellStart"/>
      <w:r>
        <w:t>APRA’</w:t>
      </w:r>
      <w:r>
        <w:t>s</w:t>
      </w:r>
      <w:proofErr w:type="spellEnd"/>
      <w:r>
        <w:t xml:space="preserve"> case, although one may infer that an indirect social benefit exists in promoting financial system stability, its mandate makes no direct reference to an industry serving society: “APRA is to balance the objectives of financial safety and efficiency, comp</w:t>
      </w:r>
      <w:r>
        <w:t>etition, contestability and competitive</w:t>
      </w:r>
      <w:r>
        <w:rPr>
          <w:spacing w:val="-1"/>
        </w:rPr>
        <w:t xml:space="preserve"> </w:t>
      </w:r>
      <w:r>
        <w:t>neutrality and, in balancing these</w:t>
      </w:r>
      <w:r>
        <w:rPr>
          <w:spacing w:val="-1"/>
        </w:rPr>
        <w:t xml:space="preserve"> </w:t>
      </w:r>
      <w:r>
        <w:t>objectives, is to promote financial system stability in Australia.”</w:t>
      </w:r>
      <w:r>
        <w:rPr>
          <w:vertAlign w:val="superscript"/>
        </w:rPr>
        <w:t>38</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3"/>
        <w:ind w:left="0"/>
        <w:jc w:val="left"/>
        <w:rPr>
          <w:sz w:val="10"/>
        </w:rPr>
      </w:pPr>
    </w:p>
    <w:p w:rsidR="00522C1D" w:rsidRDefault="00345E64">
      <w:pPr>
        <w:pStyle w:val="ListParagraph"/>
        <w:numPr>
          <w:ilvl w:val="0"/>
          <w:numId w:val="1"/>
        </w:numPr>
        <w:tabs>
          <w:tab w:val="left" w:pos="835"/>
          <w:tab w:val="left" w:pos="836"/>
        </w:tabs>
        <w:spacing w:before="92"/>
        <w:ind w:right="122" w:firstLine="0"/>
        <w:rPr>
          <w:i/>
          <w:sz w:val="24"/>
        </w:rPr>
      </w:pPr>
      <w:r>
        <w:rPr>
          <w:i/>
          <w:sz w:val="24"/>
        </w:rPr>
        <w:t>Section 13 requires the Assessment Authority to enquire into the independence of both APRA a</w:t>
      </w:r>
      <w:r>
        <w:rPr>
          <w:i/>
          <w:sz w:val="24"/>
        </w:rPr>
        <w:t>nd ASIC in the performance of their tasks.</w:t>
      </w:r>
    </w:p>
    <w:p w:rsidR="00522C1D" w:rsidRDefault="00345E64">
      <w:pPr>
        <w:pStyle w:val="BodyText"/>
        <w:ind w:right="119"/>
      </w:pPr>
      <w:r>
        <w:t>This will, it is hoped, put capture squarely within the Authority’s sights. So too with s 15, which requires that</w:t>
      </w:r>
      <w:r>
        <w:rPr>
          <w:spacing w:val="-1"/>
        </w:rPr>
        <w:t xml:space="preserve"> </w:t>
      </w:r>
      <w:r>
        <w:t>the</w:t>
      </w:r>
      <w:r>
        <w:rPr>
          <w:spacing w:val="-1"/>
        </w:rPr>
        <w:t xml:space="preserve"> </w:t>
      </w:r>
      <w:r>
        <w:t>Assessment</w:t>
      </w:r>
      <w:r>
        <w:rPr>
          <w:spacing w:val="-1"/>
        </w:rPr>
        <w:t xml:space="preserve"> </w:t>
      </w:r>
      <w:r>
        <w:t>Authority take</w:t>
      </w:r>
      <w:r>
        <w:rPr>
          <w:spacing w:val="-1"/>
        </w:rPr>
        <w:t xml:space="preserve"> </w:t>
      </w:r>
      <w:r>
        <w:t>account of any other assessments done</w:t>
      </w:r>
      <w:r>
        <w:rPr>
          <w:spacing w:val="-1"/>
        </w:rPr>
        <w:t xml:space="preserve"> </w:t>
      </w:r>
      <w:r>
        <w:t>by</w:t>
      </w:r>
      <w:r>
        <w:rPr>
          <w:spacing w:val="-5"/>
        </w:rPr>
        <w:t xml:space="preserve"> </w:t>
      </w:r>
      <w:r>
        <w:t>other entities (for</w:t>
      </w:r>
      <w:r>
        <w:rPr>
          <w:spacing w:val="-15"/>
        </w:rPr>
        <w:t xml:space="preserve"> </w:t>
      </w:r>
      <w:r>
        <w:t>example</w:t>
      </w:r>
      <w:r>
        <w:rPr>
          <w:spacing w:val="-15"/>
        </w:rPr>
        <w:t xml:space="preserve"> </w:t>
      </w:r>
      <w:r>
        <w:t>assessments</w:t>
      </w:r>
      <w:r>
        <w:rPr>
          <w:spacing w:val="-15"/>
        </w:rPr>
        <w:t xml:space="preserve"> </w:t>
      </w:r>
      <w:r>
        <w:t>done</w:t>
      </w:r>
      <w:r>
        <w:rPr>
          <w:spacing w:val="-15"/>
        </w:rPr>
        <w:t xml:space="preserve"> </w:t>
      </w:r>
      <w:r>
        <w:t>by</w:t>
      </w:r>
      <w:r>
        <w:rPr>
          <w:spacing w:val="-15"/>
        </w:rPr>
        <w:t xml:space="preserve"> </w:t>
      </w:r>
      <w:r>
        <w:t>the</w:t>
      </w:r>
      <w:r>
        <w:rPr>
          <w:spacing w:val="-15"/>
        </w:rPr>
        <w:t xml:space="preserve"> </w:t>
      </w:r>
      <w:r>
        <w:t>Productivity</w:t>
      </w:r>
      <w:r>
        <w:rPr>
          <w:spacing w:val="-15"/>
        </w:rPr>
        <w:t xml:space="preserve"> </w:t>
      </w:r>
      <w:r>
        <w:t>Commission).</w:t>
      </w:r>
      <w:r>
        <w:rPr>
          <w:vertAlign w:val="superscript"/>
        </w:rPr>
        <w:t>39</w:t>
      </w:r>
      <w:r>
        <w:rPr>
          <w:spacing w:val="-15"/>
        </w:rPr>
        <w:t xml:space="preserve"> </w:t>
      </w:r>
      <w:r>
        <w:t>These</w:t>
      </w:r>
      <w:r>
        <w:rPr>
          <w:spacing w:val="-15"/>
        </w:rPr>
        <w:t xml:space="preserve"> </w:t>
      </w:r>
      <w:r>
        <w:t>provisions</w:t>
      </w:r>
      <w:r>
        <w:rPr>
          <w:spacing w:val="-15"/>
        </w:rPr>
        <w:t xml:space="preserve"> </w:t>
      </w:r>
      <w:r>
        <w:t>are,</w:t>
      </w:r>
      <w:r>
        <w:rPr>
          <w:spacing w:val="-15"/>
        </w:rPr>
        <w:t xml:space="preserve"> </w:t>
      </w:r>
      <w:r>
        <w:t>in</w:t>
      </w:r>
      <w:r>
        <w:rPr>
          <w:spacing w:val="-15"/>
        </w:rPr>
        <w:t xml:space="preserve"> </w:t>
      </w:r>
      <w:r>
        <w:t>our</w:t>
      </w:r>
      <w:r>
        <w:rPr>
          <w:spacing w:val="-15"/>
        </w:rPr>
        <w:t xml:space="preserve"> </w:t>
      </w:r>
      <w:r>
        <w:t xml:space="preserve">view, </w:t>
      </w:r>
      <w:r>
        <w:rPr>
          <w:spacing w:val="-2"/>
        </w:rPr>
        <w:t>encouraging.</w:t>
      </w:r>
    </w:p>
    <w:p w:rsidR="00522C1D" w:rsidRDefault="00522C1D">
      <w:pPr>
        <w:pStyle w:val="BodyText"/>
        <w:spacing w:before="10"/>
        <w:ind w:left="0"/>
        <w:jc w:val="left"/>
        <w:rPr>
          <w:sz w:val="23"/>
        </w:rPr>
      </w:pPr>
    </w:p>
    <w:p w:rsidR="00522C1D" w:rsidRDefault="00345E64">
      <w:pPr>
        <w:pStyle w:val="ListParagraph"/>
        <w:numPr>
          <w:ilvl w:val="0"/>
          <w:numId w:val="1"/>
        </w:numPr>
        <w:tabs>
          <w:tab w:val="left" w:pos="835"/>
          <w:tab w:val="left" w:pos="836"/>
        </w:tabs>
        <w:ind w:right="120" w:firstLine="0"/>
        <w:rPr>
          <w:i/>
          <w:sz w:val="24"/>
        </w:rPr>
      </w:pPr>
      <w:r>
        <w:rPr>
          <w:i/>
          <w:sz w:val="24"/>
        </w:rPr>
        <w:t>Sections</w:t>
      </w:r>
      <w:r>
        <w:rPr>
          <w:i/>
          <w:spacing w:val="31"/>
          <w:sz w:val="24"/>
        </w:rPr>
        <w:t xml:space="preserve"> </w:t>
      </w:r>
      <w:r>
        <w:rPr>
          <w:i/>
          <w:sz w:val="24"/>
        </w:rPr>
        <w:t>18</w:t>
      </w:r>
      <w:r>
        <w:rPr>
          <w:i/>
          <w:spacing w:val="31"/>
          <w:sz w:val="24"/>
        </w:rPr>
        <w:t xml:space="preserve"> </w:t>
      </w:r>
      <w:r>
        <w:rPr>
          <w:i/>
          <w:sz w:val="24"/>
        </w:rPr>
        <w:t>and</w:t>
      </w:r>
      <w:r>
        <w:rPr>
          <w:i/>
          <w:spacing w:val="31"/>
          <w:sz w:val="24"/>
        </w:rPr>
        <w:t xml:space="preserve"> </w:t>
      </w:r>
      <w:r>
        <w:rPr>
          <w:i/>
          <w:sz w:val="24"/>
        </w:rPr>
        <w:t>19</w:t>
      </w:r>
      <w:r>
        <w:rPr>
          <w:i/>
          <w:spacing w:val="31"/>
          <w:sz w:val="24"/>
        </w:rPr>
        <w:t xml:space="preserve"> </w:t>
      </w:r>
      <w:r>
        <w:rPr>
          <w:i/>
          <w:sz w:val="24"/>
        </w:rPr>
        <w:t>give</w:t>
      </w:r>
      <w:r>
        <w:rPr>
          <w:i/>
          <w:spacing w:val="31"/>
          <w:sz w:val="24"/>
        </w:rPr>
        <w:t xml:space="preserve"> </w:t>
      </w:r>
      <w:r>
        <w:rPr>
          <w:i/>
          <w:sz w:val="24"/>
        </w:rPr>
        <w:t>the</w:t>
      </w:r>
      <w:r>
        <w:rPr>
          <w:i/>
          <w:spacing w:val="31"/>
          <w:sz w:val="24"/>
        </w:rPr>
        <w:t xml:space="preserve"> </w:t>
      </w:r>
      <w:r>
        <w:rPr>
          <w:i/>
          <w:sz w:val="24"/>
        </w:rPr>
        <w:t>Authority</w:t>
      </w:r>
      <w:r>
        <w:rPr>
          <w:i/>
          <w:spacing w:val="31"/>
          <w:sz w:val="24"/>
        </w:rPr>
        <w:t xml:space="preserve"> </w:t>
      </w:r>
      <w:r>
        <w:rPr>
          <w:i/>
          <w:sz w:val="24"/>
        </w:rPr>
        <w:t>unfettered</w:t>
      </w:r>
      <w:r>
        <w:rPr>
          <w:i/>
          <w:spacing w:val="31"/>
          <w:sz w:val="24"/>
        </w:rPr>
        <w:t xml:space="preserve"> </w:t>
      </w:r>
      <w:r>
        <w:rPr>
          <w:i/>
          <w:sz w:val="24"/>
        </w:rPr>
        <w:t>discretion</w:t>
      </w:r>
      <w:r>
        <w:rPr>
          <w:i/>
          <w:spacing w:val="31"/>
          <w:sz w:val="24"/>
        </w:rPr>
        <w:t xml:space="preserve"> </w:t>
      </w:r>
      <w:r>
        <w:rPr>
          <w:i/>
          <w:sz w:val="24"/>
        </w:rPr>
        <w:t>in</w:t>
      </w:r>
      <w:r>
        <w:rPr>
          <w:i/>
          <w:spacing w:val="27"/>
          <w:sz w:val="24"/>
        </w:rPr>
        <w:t xml:space="preserve"> </w:t>
      </w:r>
      <w:r>
        <w:rPr>
          <w:i/>
          <w:sz w:val="24"/>
        </w:rPr>
        <w:t>how</w:t>
      </w:r>
      <w:r>
        <w:rPr>
          <w:i/>
          <w:spacing w:val="31"/>
          <w:sz w:val="24"/>
        </w:rPr>
        <w:t xml:space="preserve"> </w:t>
      </w:r>
      <w:r>
        <w:rPr>
          <w:i/>
          <w:sz w:val="24"/>
        </w:rPr>
        <w:t>to</w:t>
      </w:r>
      <w:r>
        <w:rPr>
          <w:i/>
          <w:spacing w:val="31"/>
          <w:sz w:val="24"/>
        </w:rPr>
        <w:t xml:space="preserve"> </w:t>
      </w:r>
      <w:r>
        <w:rPr>
          <w:i/>
          <w:sz w:val="24"/>
        </w:rPr>
        <w:t>perform</w:t>
      </w:r>
      <w:r>
        <w:rPr>
          <w:i/>
          <w:spacing w:val="31"/>
          <w:sz w:val="24"/>
        </w:rPr>
        <w:t xml:space="preserve"> </w:t>
      </w:r>
      <w:r>
        <w:rPr>
          <w:i/>
          <w:sz w:val="24"/>
        </w:rPr>
        <w:t xml:space="preserve">its </w:t>
      </w:r>
      <w:r>
        <w:rPr>
          <w:i/>
          <w:spacing w:val="-2"/>
          <w:sz w:val="24"/>
        </w:rPr>
        <w:t>functions.</w:t>
      </w:r>
    </w:p>
    <w:p w:rsidR="00522C1D" w:rsidRDefault="00345E64">
      <w:pPr>
        <w:pStyle w:val="BodyText"/>
        <w:spacing w:line="242" w:lineRule="auto"/>
        <w:ind w:right="130"/>
      </w:pPr>
      <w:r>
        <w:t>This provides a degree of independence from government interference and cedes to the Authority whatever powers it deems necessary to perform its functions. This too is encouraging.</w:t>
      </w:r>
    </w:p>
    <w:p w:rsidR="00522C1D" w:rsidRDefault="00522C1D">
      <w:pPr>
        <w:pStyle w:val="BodyText"/>
        <w:spacing w:before="7"/>
        <w:ind w:left="0"/>
        <w:jc w:val="left"/>
        <w:rPr>
          <w:sz w:val="23"/>
        </w:rPr>
      </w:pPr>
    </w:p>
    <w:p w:rsidR="00522C1D" w:rsidRDefault="00345E64">
      <w:pPr>
        <w:pStyle w:val="ListParagraph"/>
        <w:numPr>
          <w:ilvl w:val="0"/>
          <w:numId w:val="1"/>
        </w:numPr>
        <w:tabs>
          <w:tab w:val="left" w:pos="835"/>
          <w:tab w:val="left" w:pos="836"/>
        </w:tabs>
        <w:ind w:right="120" w:firstLine="0"/>
        <w:rPr>
          <w:i/>
          <w:sz w:val="24"/>
        </w:rPr>
      </w:pPr>
      <w:r>
        <w:rPr>
          <w:i/>
          <w:sz w:val="24"/>
        </w:rPr>
        <w:t>Sections 20 and 21 direct all employees of ASIC and APRA to cooperate with</w:t>
      </w:r>
      <w:r>
        <w:rPr>
          <w:i/>
          <w:sz w:val="24"/>
        </w:rPr>
        <w:t xml:space="preserve"> the</w:t>
      </w:r>
      <w:r>
        <w:rPr>
          <w:i/>
          <w:spacing w:val="40"/>
          <w:sz w:val="24"/>
        </w:rPr>
        <w:t xml:space="preserve"> </w:t>
      </w:r>
      <w:r>
        <w:rPr>
          <w:i/>
          <w:spacing w:val="-2"/>
          <w:sz w:val="24"/>
        </w:rPr>
        <w:t>Authority.</w:t>
      </w:r>
    </w:p>
    <w:p w:rsidR="00522C1D" w:rsidRDefault="00345E64">
      <w:pPr>
        <w:pStyle w:val="BodyText"/>
        <w:spacing w:line="242" w:lineRule="auto"/>
        <w:ind w:right="116"/>
      </w:pPr>
      <w:r>
        <w:t xml:space="preserve">ASIC and APRA employees must cooperate with the Assessment Authority and supply whatever information it seeks, including information that would otherwise by covered by legal professional </w:t>
      </w:r>
      <w:r>
        <w:rPr>
          <w:spacing w:val="-2"/>
        </w:rPr>
        <w:t>privilege.</w:t>
      </w:r>
    </w:p>
    <w:p w:rsidR="00522C1D" w:rsidRDefault="00522C1D">
      <w:pPr>
        <w:pStyle w:val="BodyText"/>
        <w:spacing w:before="3"/>
        <w:ind w:left="0"/>
        <w:jc w:val="left"/>
        <w:rPr>
          <w:sz w:val="23"/>
        </w:rPr>
      </w:pPr>
    </w:p>
    <w:p w:rsidR="00522C1D" w:rsidRDefault="00345E64">
      <w:pPr>
        <w:pStyle w:val="ListParagraph"/>
        <w:numPr>
          <w:ilvl w:val="0"/>
          <w:numId w:val="1"/>
        </w:numPr>
        <w:tabs>
          <w:tab w:val="left" w:pos="835"/>
          <w:tab w:val="left" w:pos="836"/>
        </w:tabs>
        <w:ind w:right="126" w:firstLine="0"/>
        <w:rPr>
          <w:i/>
          <w:sz w:val="24"/>
        </w:rPr>
      </w:pPr>
      <w:r>
        <w:rPr>
          <w:i/>
          <w:sz w:val="24"/>
        </w:rPr>
        <w:t>Section 25 provides for Board member term</w:t>
      </w:r>
      <w:r>
        <w:rPr>
          <w:i/>
          <w:sz w:val="24"/>
        </w:rPr>
        <w:t>s of five years and a maximum of two</w:t>
      </w:r>
      <w:r>
        <w:rPr>
          <w:i/>
          <w:spacing w:val="40"/>
          <w:sz w:val="24"/>
        </w:rPr>
        <w:t xml:space="preserve"> </w:t>
      </w:r>
      <w:r>
        <w:rPr>
          <w:i/>
          <w:spacing w:val="-2"/>
          <w:sz w:val="24"/>
        </w:rPr>
        <w:t>terms.</w:t>
      </w:r>
    </w:p>
    <w:p w:rsidR="00522C1D" w:rsidRDefault="00345E64">
      <w:pPr>
        <w:pStyle w:val="BodyText"/>
        <w:spacing w:before="4"/>
        <w:ind w:right="122"/>
      </w:pPr>
      <w:r>
        <w:t>We support this provision for the manner in which it will mitigate some of the issues identified in “Process for</w:t>
      </w:r>
      <w:r>
        <w:rPr>
          <w:spacing w:val="-1"/>
        </w:rPr>
        <w:t xml:space="preserve"> </w:t>
      </w:r>
      <w:r>
        <w:t>appointing Board members”,</w:t>
      </w:r>
      <w:r>
        <w:rPr>
          <w:spacing w:val="-1"/>
        </w:rPr>
        <w:t xml:space="preserve"> </w:t>
      </w:r>
      <w:r>
        <w:t>below.</w:t>
      </w:r>
      <w:r>
        <w:rPr>
          <w:spacing w:val="-1"/>
        </w:rPr>
        <w:t xml:space="preserve"> </w:t>
      </w:r>
      <w:r>
        <w:t>Missing</w:t>
      </w:r>
      <w:r>
        <w:rPr>
          <w:spacing w:val="-1"/>
        </w:rPr>
        <w:t xml:space="preserve"> </w:t>
      </w:r>
      <w:r>
        <w:t>though</w:t>
      </w:r>
      <w:r>
        <w:rPr>
          <w:spacing w:val="-1"/>
        </w:rPr>
        <w:t xml:space="preserve"> </w:t>
      </w:r>
      <w:r>
        <w:t>are</w:t>
      </w:r>
      <w:r>
        <w:rPr>
          <w:spacing w:val="-3"/>
        </w:rPr>
        <w:t xml:space="preserve"> </w:t>
      </w:r>
      <w:r>
        <w:t>the</w:t>
      </w:r>
      <w:r>
        <w:rPr>
          <w:spacing w:val="-3"/>
        </w:rPr>
        <w:t xml:space="preserve"> </w:t>
      </w:r>
      <w:r>
        <w:t>advantages that</w:t>
      </w:r>
      <w:r>
        <w:rPr>
          <w:spacing w:val="-3"/>
        </w:rPr>
        <w:t xml:space="preserve"> </w:t>
      </w:r>
      <w:r>
        <w:t>stem from staggered appoin</w:t>
      </w:r>
      <w:r>
        <w:t>tments.</w:t>
      </w:r>
    </w:p>
    <w:p w:rsidR="00522C1D" w:rsidRDefault="00522C1D">
      <w:pPr>
        <w:pStyle w:val="BodyText"/>
        <w:spacing w:before="7"/>
        <w:ind w:left="0"/>
        <w:jc w:val="left"/>
        <w:rPr>
          <w:sz w:val="23"/>
        </w:rPr>
      </w:pPr>
    </w:p>
    <w:p w:rsidR="00522C1D" w:rsidRDefault="00345E64">
      <w:pPr>
        <w:pStyle w:val="ListParagraph"/>
        <w:numPr>
          <w:ilvl w:val="0"/>
          <w:numId w:val="1"/>
        </w:numPr>
        <w:tabs>
          <w:tab w:val="left" w:pos="835"/>
          <w:tab w:val="left" w:pos="836"/>
        </w:tabs>
        <w:ind w:left="836"/>
        <w:rPr>
          <w:i/>
          <w:sz w:val="24"/>
        </w:rPr>
      </w:pPr>
      <w:r>
        <w:rPr>
          <w:i/>
          <w:sz w:val="24"/>
        </w:rPr>
        <w:t>Section</w:t>
      </w:r>
      <w:r>
        <w:rPr>
          <w:i/>
          <w:spacing w:val="-9"/>
          <w:sz w:val="24"/>
        </w:rPr>
        <w:t xml:space="preserve"> </w:t>
      </w:r>
      <w:r>
        <w:rPr>
          <w:i/>
          <w:spacing w:val="-5"/>
          <w:sz w:val="24"/>
        </w:rPr>
        <w:t>24.</w:t>
      </w:r>
    </w:p>
    <w:p w:rsidR="00522C1D" w:rsidRDefault="00345E64">
      <w:pPr>
        <w:pStyle w:val="BodyText"/>
        <w:ind w:right="119"/>
      </w:pPr>
      <w:r>
        <w:t>This</w:t>
      </w:r>
      <w:r>
        <w:rPr>
          <w:spacing w:val="-7"/>
        </w:rPr>
        <w:t xml:space="preserve"> </w:t>
      </w:r>
      <w:r>
        <w:t>simply</w:t>
      </w:r>
      <w:r>
        <w:rPr>
          <w:spacing w:val="-3"/>
        </w:rPr>
        <w:t xml:space="preserve"> </w:t>
      </w:r>
      <w:r>
        <w:t>empowers</w:t>
      </w:r>
      <w:r>
        <w:rPr>
          <w:spacing w:val="-7"/>
        </w:rPr>
        <w:t xml:space="preserve"> </w:t>
      </w:r>
      <w:r>
        <w:t>the</w:t>
      </w:r>
      <w:r>
        <w:rPr>
          <w:spacing w:val="-10"/>
        </w:rPr>
        <w:t xml:space="preserve"> </w:t>
      </w:r>
      <w:r>
        <w:t>Minister</w:t>
      </w:r>
      <w:r>
        <w:rPr>
          <w:spacing w:val="-4"/>
        </w:rPr>
        <w:t xml:space="preserve"> </w:t>
      </w:r>
      <w:r>
        <w:t>to</w:t>
      </w:r>
      <w:r>
        <w:rPr>
          <w:spacing w:val="-9"/>
        </w:rPr>
        <w:t xml:space="preserve"> </w:t>
      </w:r>
      <w:r>
        <w:t>appoint</w:t>
      </w:r>
      <w:r>
        <w:rPr>
          <w:spacing w:val="-10"/>
        </w:rPr>
        <w:t xml:space="preserve"> </w:t>
      </w:r>
      <w:r>
        <w:t>Board</w:t>
      </w:r>
      <w:r>
        <w:rPr>
          <w:spacing w:val="-3"/>
        </w:rPr>
        <w:t xml:space="preserve"> </w:t>
      </w:r>
      <w:r>
        <w:t>members.</w:t>
      </w:r>
      <w:r>
        <w:rPr>
          <w:spacing w:val="-9"/>
        </w:rPr>
        <w:t xml:space="preserve"> </w:t>
      </w:r>
      <w:r>
        <w:t>It</w:t>
      </w:r>
      <w:r>
        <w:rPr>
          <w:spacing w:val="-5"/>
        </w:rPr>
        <w:t xml:space="preserve"> </w:t>
      </w:r>
      <w:r>
        <w:t>provides</w:t>
      </w:r>
      <w:r>
        <w:rPr>
          <w:spacing w:val="-7"/>
        </w:rPr>
        <w:t xml:space="preserve"> </w:t>
      </w:r>
      <w:r>
        <w:t>no</w:t>
      </w:r>
      <w:r>
        <w:rPr>
          <w:spacing w:val="-9"/>
        </w:rPr>
        <w:t xml:space="preserve"> </w:t>
      </w:r>
      <w:r>
        <w:t>direction,</w:t>
      </w:r>
      <w:r>
        <w:rPr>
          <w:spacing w:val="-9"/>
        </w:rPr>
        <w:t xml:space="preserve"> </w:t>
      </w:r>
      <w:r>
        <w:t>for</w:t>
      </w:r>
      <w:r>
        <w:rPr>
          <w:spacing w:val="-3"/>
        </w:rPr>
        <w:t xml:space="preserve"> </w:t>
      </w:r>
      <w:r>
        <w:t>example on mitigating conflicts of interest, or ensuring that</w:t>
      </w:r>
      <w:r>
        <w:t xml:space="preserve"> appointees are sufficiently remote from the regulators or from regulated entities. Nor does it mandate appropriate qualifications or experience. We are of the view that this is a significant deficiency, opening as it does the door to capture, or political</w:t>
      </w:r>
      <w:r>
        <w:rPr>
          <w:spacing w:val="-4"/>
        </w:rPr>
        <w:t xml:space="preserve"> </w:t>
      </w:r>
      <w:r>
        <w:t>fealty</w:t>
      </w:r>
      <w:r>
        <w:rPr>
          <w:spacing w:val="-2"/>
        </w:rPr>
        <w:t xml:space="preserve"> </w:t>
      </w:r>
      <w:r>
        <w:t>to</w:t>
      </w:r>
      <w:r>
        <w:rPr>
          <w:spacing w:val="-2"/>
        </w:rPr>
        <w:t xml:space="preserve"> </w:t>
      </w:r>
      <w:r>
        <w:t>the</w:t>
      </w:r>
      <w:r>
        <w:rPr>
          <w:spacing w:val="-4"/>
        </w:rPr>
        <w:t xml:space="preserve"> </w:t>
      </w:r>
      <w:r>
        <w:t>agenda</w:t>
      </w:r>
      <w:r>
        <w:rPr>
          <w:spacing w:val="-4"/>
        </w:rPr>
        <w:t xml:space="preserve"> </w:t>
      </w:r>
      <w:r>
        <w:t>of</w:t>
      </w:r>
      <w:r>
        <w:rPr>
          <w:spacing w:val="-2"/>
        </w:rPr>
        <w:t xml:space="preserve"> </w:t>
      </w:r>
      <w:r>
        <w:t>the government</w:t>
      </w:r>
      <w:r>
        <w:rPr>
          <w:spacing w:val="-4"/>
        </w:rPr>
        <w:t xml:space="preserve"> </w:t>
      </w:r>
      <w:r>
        <w:t>of</w:t>
      </w:r>
      <w:r>
        <w:rPr>
          <w:spacing w:val="-2"/>
        </w:rPr>
        <w:t xml:space="preserve"> </w:t>
      </w:r>
      <w:r>
        <w:t>the</w:t>
      </w:r>
      <w:r>
        <w:rPr>
          <w:spacing w:val="-4"/>
        </w:rPr>
        <w:t xml:space="preserve"> </w:t>
      </w:r>
      <w:r>
        <w:t>day.</w:t>
      </w:r>
      <w:r>
        <w:rPr>
          <w:spacing w:val="-2"/>
        </w:rPr>
        <w:t xml:space="preserve"> </w:t>
      </w:r>
      <w:r>
        <w:t>We</w:t>
      </w:r>
      <w:r>
        <w:rPr>
          <w:spacing w:val="-4"/>
        </w:rPr>
        <w:t xml:space="preserve"> </w:t>
      </w:r>
      <w:r>
        <w:t>support the</w:t>
      </w:r>
      <w:r>
        <w:rPr>
          <w:spacing w:val="-4"/>
        </w:rPr>
        <w:t xml:space="preserve"> </w:t>
      </w:r>
      <w:r>
        <w:t>call made by</w:t>
      </w:r>
      <w:r>
        <w:rPr>
          <w:spacing w:val="-2"/>
        </w:rPr>
        <w:t xml:space="preserve"> </w:t>
      </w:r>
      <w:r>
        <w:t>Choice</w:t>
      </w:r>
      <w:r>
        <w:rPr>
          <w:spacing w:val="-4"/>
        </w:rPr>
        <w:t xml:space="preserve"> </w:t>
      </w:r>
      <w:r>
        <w:t>that at least one member should have credentials as a consumer rights advocate.</w:t>
      </w:r>
      <w:r>
        <w:rPr>
          <w:vertAlign w:val="superscript"/>
        </w:rPr>
        <w:t>40</w:t>
      </w:r>
    </w:p>
    <w:p w:rsidR="00522C1D" w:rsidRDefault="00522C1D">
      <w:pPr>
        <w:pStyle w:val="BodyText"/>
        <w:spacing w:before="2"/>
        <w:ind w:left="0"/>
        <w:jc w:val="left"/>
      </w:pPr>
    </w:p>
    <w:p w:rsidR="00522C1D" w:rsidRDefault="00345E64">
      <w:pPr>
        <w:pStyle w:val="ListParagraph"/>
        <w:numPr>
          <w:ilvl w:val="0"/>
          <w:numId w:val="1"/>
        </w:numPr>
        <w:tabs>
          <w:tab w:val="left" w:pos="835"/>
          <w:tab w:val="left" w:pos="836"/>
        </w:tabs>
        <w:spacing w:before="1"/>
        <w:ind w:left="836"/>
        <w:rPr>
          <w:i/>
          <w:sz w:val="24"/>
        </w:rPr>
      </w:pPr>
      <w:r>
        <w:rPr>
          <w:i/>
          <w:sz w:val="24"/>
        </w:rPr>
        <w:t>Sections</w:t>
      </w:r>
      <w:r>
        <w:rPr>
          <w:i/>
          <w:spacing w:val="-6"/>
          <w:sz w:val="24"/>
        </w:rPr>
        <w:t xml:space="preserve"> </w:t>
      </w:r>
      <w:r>
        <w:rPr>
          <w:i/>
          <w:sz w:val="24"/>
        </w:rPr>
        <w:t>30</w:t>
      </w:r>
      <w:r>
        <w:rPr>
          <w:i/>
          <w:spacing w:val="-5"/>
          <w:sz w:val="24"/>
        </w:rPr>
        <w:t xml:space="preserve"> </w:t>
      </w:r>
      <w:r>
        <w:rPr>
          <w:i/>
          <w:sz w:val="24"/>
        </w:rPr>
        <w:t>and</w:t>
      </w:r>
      <w:r>
        <w:rPr>
          <w:i/>
          <w:spacing w:val="-5"/>
          <w:sz w:val="24"/>
        </w:rPr>
        <w:t xml:space="preserve"> 33.</w:t>
      </w:r>
    </w:p>
    <w:p w:rsidR="00522C1D" w:rsidRDefault="00345E64">
      <w:pPr>
        <w:pStyle w:val="BodyText"/>
        <w:ind w:right="119"/>
      </w:pPr>
      <w:r>
        <w:t>Conflicts of interest in respect of other paid work are left to the “Minister’s opinion”. We are of the view that conflicts of interest should, at a minimum, be defined to include external paid work for either of the regulators, The Treasury, or a financia</w:t>
      </w:r>
      <w:r>
        <w:t>l services provider.</w:t>
      </w:r>
    </w:p>
    <w:p w:rsidR="00522C1D" w:rsidRDefault="00522C1D">
      <w:pPr>
        <w:pStyle w:val="BodyText"/>
        <w:ind w:left="0"/>
        <w:jc w:val="left"/>
      </w:pPr>
    </w:p>
    <w:p w:rsidR="00522C1D" w:rsidRDefault="00345E64">
      <w:pPr>
        <w:pStyle w:val="ListParagraph"/>
        <w:numPr>
          <w:ilvl w:val="0"/>
          <w:numId w:val="1"/>
        </w:numPr>
        <w:tabs>
          <w:tab w:val="left" w:pos="835"/>
          <w:tab w:val="left" w:pos="836"/>
        </w:tabs>
        <w:ind w:left="836"/>
        <w:rPr>
          <w:i/>
          <w:sz w:val="24"/>
        </w:rPr>
      </w:pPr>
      <w:r>
        <w:rPr>
          <w:i/>
          <w:sz w:val="24"/>
        </w:rPr>
        <w:t>Section</w:t>
      </w:r>
      <w:r>
        <w:rPr>
          <w:i/>
          <w:spacing w:val="-9"/>
          <w:sz w:val="24"/>
        </w:rPr>
        <w:t xml:space="preserve"> </w:t>
      </w:r>
      <w:r>
        <w:rPr>
          <w:i/>
          <w:spacing w:val="-5"/>
          <w:sz w:val="24"/>
        </w:rPr>
        <w:t>44.</w:t>
      </w:r>
    </w:p>
    <w:p w:rsidR="00522C1D" w:rsidRDefault="00345E64">
      <w:pPr>
        <w:pStyle w:val="BodyText"/>
        <w:ind w:right="118"/>
      </w:pPr>
      <w:r>
        <w:t xml:space="preserve">Empowers a member of the Authority to convey “protected information” (for example information obtained subject to the secrecy provisions of the </w:t>
      </w:r>
      <w:r>
        <w:rPr>
          <w:i/>
        </w:rPr>
        <w:t>Banking Act (Cth)</w:t>
      </w:r>
      <w:r>
        <w:t>, (1959)) to an “enforcement authority” (for example the Aust</w:t>
      </w:r>
      <w:r>
        <w:t>ralian Federal Police, Director of Public Prosecutions, or Crown Prosecutor).</w:t>
      </w:r>
      <w:r>
        <w:rPr>
          <w:spacing w:val="-12"/>
        </w:rPr>
        <w:t xml:space="preserve"> </w:t>
      </w:r>
      <w:r>
        <w:t>We</w:t>
      </w:r>
      <w:r>
        <w:rPr>
          <w:spacing w:val="-14"/>
        </w:rPr>
        <w:t xml:space="preserve"> </w:t>
      </w:r>
      <w:r>
        <w:t>commend</w:t>
      </w:r>
      <w:r>
        <w:rPr>
          <w:spacing w:val="-8"/>
        </w:rPr>
        <w:t xml:space="preserve"> </w:t>
      </w:r>
      <w:r>
        <w:t>the</w:t>
      </w:r>
      <w:r>
        <w:rPr>
          <w:spacing w:val="-14"/>
        </w:rPr>
        <w:t xml:space="preserve"> </w:t>
      </w:r>
      <w:r>
        <w:t>inclusion</w:t>
      </w:r>
      <w:r>
        <w:rPr>
          <w:spacing w:val="-13"/>
        </w:rPr>
        <w:t xml:space="preserve"> </w:t>
      </w:r>
      <w:r>
        <w:t>of</w:t>
      </w:r>
      <w:r>
        <w:rPr>
          <w:spacing w:val="-7"/>
        </w:rPr>
        <w:t xml:space="preserve"> </w:t>
      </w:r>
      <w:r>
        <w:t>this</w:t>
      </w:r>
      <w:r>
        <w:rPr>
          <w:spacing w:val="-11"/>
        </w:rPr>
        <w:t xml:space="preserve"> </w:t>
      </w:r>
      <w:r>
        <w:t>power</w:t>
      </w:r>
      <w:r>
        <w:rPr>
          <w:spacing w:val="-12"/>
        </w:rPr>
        <w:t xml:space="preserve"> </w:t>
      </w:r>
      <w:r>
        <w:t>as</w:t>
      </w:r>
      <w:r>
        <w:rPr>
          <w:spacing w:val="-11"/>
        </w:rPr>
        <w:t xml:space="preserve"> </w:t>
      </w:r>
      <w:r>
        <w:t>it</w:t>
      </w:r>
      <w:r>
        <w:rPr>
          <w:spacing w:val="-14"/>
        </w:rPr>
        <w:t xml:space="preserve"> </w:t>
      </w:r>
      <w:r>
        <w:t>may</w:t>
      </w:r>
      <w:r>
        <w:rPr>
          <w:spacing w:val="-8"/>
        </w:rPr>
        <w:t xml:space="preserve"> </w:t>
      </w:r>
      <w:r>
        <w:t>prove</w:t>
      </w:r>
      <w:r>
        <w:rPr>
          <w:spacing w:val="-14"/>
        </w:rPr>
        <w:t xml:space="preserve"> </w:t>
      </w:r>
      <w:r>
        <w:t>to</w:t>
      </w:r>
      <w:r>
        <w:rPr>
          <w:spacing w:val="-13"/>
        </w:rPr>
        <w:t xml:space="preserve"> </w:t>
      </w:r>
      <w:r>
        <w:t>be</w:t>
      </w:r>
      <w:r>
        <w:rPr>
          <w:spacing w:val="-14"/>
        </w:rPr>
        <w:t xml:space="preserve"> </w:t>
      </w:r>
      <w:r>
        <w:t>a</w:t>
      </w:r>
      <w:r>
        <w:rPr>
          <w:spacing w:val="-14"/>
        </w:rPr>
        <w:t xml:space="preserve"> </w:t>
      </w:r>
      <w:r>
        <w:t>valuable</w:t>
      </w:r>
      <w:r>
        <w:rPr>
          <w:spacing w:val="-14"/>
        </w:rPr>
        <w:t xml:space="preserve"> </w:t>
      </w:r>
      <w:r>
        <w:t>circuit-breaker to the possibility of regulator inaction or collusion.</w:t>
      </w:r>
    </w:p>
    <w:p w:rsidR="00522C1D" w:rsidRDefault="00522C1D">
      <w:pPr>
        <w:pStyle w:val="BodyText"/>
        <w:ind w:left="0"/>
        <w:jc w:val="left"/>
      </w:pPr>
    </w:p>
    <w:p w:rsidR="00522C1D" w:rsidRDefault="00345E64">
      <w:pPr>
        <w:pStyle w:val="BodyText"/>
        <w:ind w:right="112" w:firstLine="285"/>
      </w:pPr>
      <w:r>
        <w:t>In a significant and very recent development, the United Kingdom’s House of Commons House of</w:t>
      </w:r>
      <w:r>
        <w:rPr>
          <w:spacing w:val="-15"/>
        </w:rPr>
        <w:t xml:space="preserve"> </w:t>
      </w:r>
      <w:r>
        <w:t>Lords</w:t>
      </w:r>
      <w:r>
        <w:rPr>
          <w:spacing w:val="-15"/>
        </w:rPr>
        <w:t xml:space="preserve"> </w:t>
      </w:r>
      <w:r>
        <w:t>All</w:t>
      </w:r>
      <w:r>
        <w:rPr>
          <w:spacing w:val="-15"/>
        </w:rPr>
        <w:t xml:space="preserve"> </w:t>
      </w:r>
      <w:r>
        <w:t>Party</w:t>
      </w:r>
      <w:r>
        <w:rPr>
          <w:spacing w:val="-15"/>
        </w:rPr>
        <w:t xml:space="preserve"> </w:t>
      </w:r>
      <w:r>
        <w:t>Parliamentary</w:t>
      </w:r>
      <w:r>
        <w:rPr>
          <w:spacing w:val="-15"/>
        </w:rPr>
        <w:t xml:space="preserve"> </w:t>
      </w:r>
      <w:r>
        <w:t>Group</w:t>
      </w:r>
      <w:r>
        <w:rPr>
          <w:spacing w:val="-15"/>
        </w:rPr>
        <w:t xml:space="preserve"> </w:t>
      </w:r>
      <w:r>
        <w:t>(</w:t>
      </w:r>
      <w:proofErr w:type="spellStart"/>
      <w:r>
        <w:t>APPG</w:t>
      </w:r>
      <w:proofErr w:type="spellEnd"/>
      <w:r>
        <w:t>)</w:t>
      </w:r>
      <w:r>
        <w:rPr>
          <w:spacing w:val="-15"/>
        </w:rPr>
        <w:t xml:space="preserve"> </w:t>
      </w:r>
      <w:r>
        <w:t>for</w:t>
      </w:r>
      <w:r>
        <w:rPr>
          <w:spacing w:val="-15"/>
        </w:rPr>
        <w:t xml:space="preserve"> </w:t>
      </w:r>
      <w:r>
        <w:t>Personal</w:t>
      </w:r>
      <w:r>
        <w:rPr>
          <w:spacing w:val="-15"/>
        </w:rPr>
        <w:t xml:space="preserve"> </w:t>
      </w:r>
      <w:r>
        <w:t>Banking</w:t>
      </w:r>
      <w:r>
        <w:rPr>
          <w:spacing w:val="-15"/>
        </w:rPr>
        <w:t xml:space="preserve"> </w:t>
      </w:r>
      <w:r>
        <w:t>and</w:t>
      </w:r>
      <w:r>
        <w:rPr>
          <w:spacing w:val="-15"/>
        </w:rPr>
        <w:t xml:space="preserve"> </w:t>
      </w:r>
      <w:r>
        <w:t>Fairer</w:t>
      </w:r>
      <w:r>
        <w:rPr>
          <w:spacing w:val="-15"/>
        </w:rPr>
        <w:t xml:space="preserve"> </w:t>
      </w:r>
      <w:r>
        <w:t>Financial</w:t>
      </w:r>
      <w:r>
        <w:rPr>
          <w:spacing w:val="-15"/>
        </w:rPr>
        <w:t xml:space="preserve"> </w:t>
      </w:r>
      <w:r>
        <w:t>Services</w:t>
      </w:r>
      <w:r>
        <w:rPr>
          <w:vertAlign w:val="superscript"/>
        </w:rPr>
        <w:t>41</w:t>
      </w:r>
      <w:r>
        <w:t xml:space="preserve"> provided a response to two inquiries into failures by the UK Financ</w:t>
      </w:r>
      <w:r>
        <w:t>ial Conduct Authority</w:t>
      </w:r>
      <w:proofErr w:type="gramStart"/>
      <w:r>
        <w:t>:</w:t>
      </w:r>
      <w:r>
        <w:rPr>
          <w:vertAlign w:val="superscript"/>
        </w:rPr>
        <w:t>42</w:t>
      </w:r>
      <w:proofErr w:type="gramEnd"/>
      <w:r>
        <w:t xml:space="preserve"> one conducted</w:t>
      </w:r>
      <w:r>
        <w:rPr>
          <w:spacing w:val="-15"/>
        </w:rPr>
        <w:t xml:space="preserve"> </w:t>
      </w:r>
      <w:r>
        <w:t>by</w:t>
      </w:r>
      <w:r>
        <w:rPr>
          <w:spacing w:val="-15"/>
        </w:rPr>
        <w:t xml:space="preserve"> </w:t>
      </w:r>
      <w:r>
        <w:t>Dame</w:t>
      </w:r>
      <w:r>
        <w:rPr>
          <w:spacing w:val="-15"/>
        </w:rPr>
        <w:t xml:space="preserve"> </w:t>
      </w:r>
      <w:r>
        <w:t>Elizabeth</w:t>
      </w:r>
      <w:r>
        <w:rPr>
          <w:spacing w:val="-15"/>
        </w:rPr>
        <w:t xml:space="preserve"> </w:t>
      </w:r>
      <w:r>
        <w:t>Gloster,</w:t>
      </w:r>
      <w:r>
        <w:rPr>
          <w:vertAlign w:val="superscript"/>
        </w:rPr>
        <w:t>43</w:t>
      </w:r>
      <w:r>
        <w:rPr>
          <w:spacing w:val="-15"/>
        </w:rPr>
        <w:t xml:space="preserve"> </w:t>
      </w:r>
      <w:r>
        <w:t>the</w:t>
      </w:r>
      <w:r>
        <w:rPr>
          <w:spacing w:val="-15"/>
        </w:rPr>
        <w:t xml:space="preserve"> </w:t>
      </w:r>
      <w:r>
        <w:t>other</w:t>
      </w:r>
      <w:r>
        <w:rPr>
          <w:spacing w:val="-15"/>
        </w:rPr>
        <w:t xml:space="preserve"> </w:t>
      </w:r>
      <w:r>
        <w:t>by</w:t>
      </w:r>
      <w:r>
        <w:rPr>
          <w:spacing w:val="-15"/>
        </w:rPr>
        <w:t xml:space="preserve"> </w:t>
      </w:r>
      <w:r>
        <w:t>Raj</w:t>
      </w:r>
      <w:r>
        <w:rPr>
          <w:spacing w:val="-15"/>
        </w:rPr>
        <w:t xml:space="preserve"> </w:t>
      </w:r>
      <w:r>
        <w:t>Parker.</w:t>
      </w:r>
      <w:r>
        <w:rPr>
          <w:vertAlign w:val="superscript"/>
        </w:rPr>
        <w:t>44</w:t>
      </w:r>
      <w:r>
        <w:rPr>
          <w:spacing w:val="-15"/>
        </w:rPr>
        <w:t xml:space="preserve"> </w:t>
      </w:r>
      <w:r>
        <w:t>In</w:t>
      </w:r>
      <w:r>
        <w:rPr>
          <w:spacing w:val="-15"/>
        </w:rPr>
        <w:t xml:space="preserve"> </w:t>
      </w:r>
      <w:r>
        <w:t>their</w:t>
      </w:r>
      <w:r>
        <w:rPr>
          <w:spacing w:val="-15"/>
        </w:rPr>
        <w:t xml:space="preserve"> </w:t>
      </w:r>
      <w:r>
        <w:t>as</w:t>
      </w:r>
      <w:r>
        <w:rPr>
          <w:spacing w:val="-15"/>
        </w:rPr>
        <w:t xml:space="preserve"> </w:t>
      </w:r>
      <w:r>
        <w:t>yet</w:t>
      </w:r>
      <w:r>
        <w:rPr>
          <w:spacing w:val="-15"/>
        </w:rPr>
        <w:t xml:space="preserve"> </w:t>
      </w:r>
      <w:r>
        <w:t>unpublished</w:t>
      </w:r>
      <w:r>
        <w:rPr>
          <w:spacing w:val="-15"/>
        </w:rPr>
        <w:t xml:space="preserve"> </w:t>
      </w:r>
      <w:r>
        <w:t>position paper,</w:t>
      </w:r>
      <w:r>
        <w:rPr>
          <w:vertAlign w:val="superscript"/>
        </w:rPr>
        <w:t>45</w:t>
      </w:r>
      <w:r>
        <w:rPr>
          <w:spacing w:val="40"/>
        </w:rPr>
        <w:t xml:space="preserve"> </w:t>
      </w:r>
      <w:r>
        <w:t>the</w:t>
      </w:r>
      <w:r>
        <w:rPr>
          <w:spacing w:val="40"/>
        </w:rPr>
        <w:t xml:space="preserve"> </w:t>
      </w:r>
      <w:proofErr w:type="spellStart"/>
      <w:r>
        <w:t>APPG</w:t>
      </w:r>
      <w:proofErr w:type="spellEnd"/>
      <w:r>
        <w:rPr>
          <w:spacing w:val="40"/>
        </w:rPr>
        <w:t xml:space="preserve"> </w:t>
      </w:r>
      <w:r>
        <w:t>has</w:t>
      </w:r>
      <w:r>
        <w:rPr>
          <w:spacing w:val="40"/>
        </w:rPr>
        <w:t xml:space="preserve"> </w:t>
      </w:r>
      <w:r>
        <w:t>recommended</w:t>
      </w:r>
      <w:r>
        <w:rPr>
          <w:spacing w:val="40"/>
        </w:rPr>
        <w:t xml:space="preserve"> </w:t>
      </w:r>
      <w:r>
        <w:t>the</w:t>
      </w:r>
      <w:r>
        <w:rPr>
          <w:spacing w:val="40"/>
        </w:rPr>
        <w:t xml:space="preserve"> </w:t>
      </w:r>
      <w:r>
        <w:t>establishment</w:t>
      </w:r>
      <w:r>
        <w:rPr>
          <w:spacing w:val="40"/>
        </w:rPr>
        <w:t xml:space="preserve"> </w:t>
      </w:r>
      <w:r>
        <w:t>of</w:t>
      </w:r>
      <w:r>
        <w:rPr>
          <w:spacing w:val="40"/>
        </w:rPr>
        <w:t xml:space="preserve"> </w:t>
      </w:r>
      <w:r>
        <w:t>a</w:t>
      </w:r>
      <w:r>
        <w:rPr>
          <w:spacing w:val="40"/>
        </w:rPr>
        <w:t xml:space="preserve"> </w:t>
      </w:r>
      <w:r>
        <w:t>Financial</w:t>
      </w:r>
      <w:r>
        <w:rPr>
          <w:spacing w:val="40"/>
        </w:rPr>
        <w:t xml:space="preserve"> </w:t>
      </w:r>
      <w:r>
        <w:t>Regulation</w:t>
      </w:r>
      <w:r>
        <w:rPr>
          <w:spacing w:val="40"/>
        </w:rPr>
        <w:t xml:space="preserve"> </w:t>
      </w:r>
      <w:r>
        <w:t>Supervisory</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18"/>
      </w:pPr>
      <w:r>
        <w:t>Council</w:t>
      </w:r>
      <w:r>
        <w:rPr>
          <w:spacing w:val="-14"/>
        </w:rPr>
        <w:t xml:space="preserve"> </w:t>
      </w:r>
      <w:r>
        <w:t>(</w:t>
      </w:r>
      <w:proofErr w:type="spellStart"/>
      <w:r>
        <w:t>FRSC</w:t>
      </w:r>
      <w:proofErr w:type="spellEnd"/>
      <w:r>
        <w:t>),</w:t>
      </w:r>
      <w:r>
        <w:rPr>
          <w:spacing w:val="-14"/>
        </w:rPr>
        <w:t xml:space="preserve"> </w:t>
      </w:r>
      <w:r>
        <w:t>along</w:t>
      </w:r>
      <w:r>
        <w:rPr>
          <w:spacing w:val="-9"/>
        </w:rPr>
        <w:t xml:space="preserve"> </w:t>
      </w:r>
      <w:r>
        <w:t>the</w:t>
      </w:r>
      <w:r>
        <w:rPr>
          <w:spacing w:val="-15"/>
        </w:rPr>
        <w:t xml:space="preserve"> </w:t>
      </w:r>
      <w:r>
        <w:t>same</w:t>
      </w:r>
      <w:r>
        <w:rPr>
          <w:spacing w:val="-10"/>
        </w:rPr>
        <w:t xml:space="preserve"> </w:t>
      </w:r>
      <w:r>
        <w:t>lines</w:t>
      </w:r>
      <w:r>
        <w:rPr>
          <w:spacing w:val="-7"/>
        </w:rPr>
        <w:t xml:space="preserve"> </w:t>
      </w:r>
      <w:r>
        <w:t>as</w:t>
      </w:r>
      <w:r>
        <w:rPr>
          <w:spacing w:val="-11"/>
        </w:rPr>
        <w:t xml:space="preserve"> </w:t>
      </w:r>
      <w:r>
        <w:t>the</w:t>
      </w:r>
      <w:r>
        <w:rPr>
          <w:spacing w:val="-10"/>
        </w:rPr>
        <w:t xml:space="preserve"> </w:t>
      </w:r>
      <w:r>
        <w:t>proposed</w:t>
      </w:r>
      <w:r>
        <w:rPr>
          <w:spacing w:val="-13"/>
        </w:rPr>
        <w:t xml:space="preserve"> </w:t>
      </w:r>
      <w:r>
        <w:t>Australian</w:t>
      </w:r>
      <w:r>
        <w:rPr>
          <w:spacing w:val="-9"/>
        </w:rPr>
        <w:t xml:space="preserve"> </w:t>
      </w:r>
      <w:r>
        <w:t>Assessment</w:t>
      </w:r>
      <w:r>
        <w:rPr>
          <w:spacing w:val="-14"/>
        </w:rPr>
        <w:t xml:space="preserve"> </w:t>
      </w:r>
      <w:r>
        <w:t>Authority.</w:t>
      </w:r>
      <w:r>
        <w:rPr>
          <w:spacing w:val="-9"/>
        </w:rPr>
        <w:t xml:space="preserve"> </w:t>
      </w:r>
      <w:r>
        <w:t>Noteworthy as this development</w:t>
      </w:r>
      <w:r>
        <w:rPr>
          <w:spacing w:val="-3"/>
        </w:rPr>
        <w:t xml:space="preserve"> </w:t>
      </w:r>
      <w:r>
        <w:t>is,</w:t>
      </w:r>
      <w:r>
        <w:rPr>
          <w:spacing w:val="-1"/>
        </w:rPr>
        <w:t xml:space="preserve"> </w:t>
      </w:r>
      <w:r>
        <w:t>what</w:t>
      </w:r>
      <w:r>
        <w:rPr>
          <w:spacing w:val="-3"/>
        </w:rPr>
        <w:t xml:space="preserve"> </w:t>
      </w:r>
      <w:r>
        <w:t>is of greater</w:t>
      </w:r>
      <w:r>
        <w:rPr>
          <w:spacing w:val="-1"/>
        </w:rPr>
        <w:t xml:space="preserve"> </w:t>
      </w:r>
      <w:r>
        <w:t>significance</w:t>
      </w:r>
      <w:r>
        <w:rPr>
          <w:spacing w:val="-3"/>
        </w:rPr>
        <w:t xml:space="preserve"> </w:t>
      </w:r>
      <w:r>
        <w:t>is the</w:t>
      </w:r>
      <w:r>
        <w:rPr>
          <w:spacing w:val="-3"/>
        </w:rPr>
        <w:t xml:space="preserve"> </w:t>
      </w:r>
      <w:r>
        <w:t>extent to</w:t>
      </w:r>
      <w:r>
        <w:rPr>
          <w:spacing w:val="-1"/>
        </w:rPr>
        <w:t xml:space="preserve"> </w:t>
      </w:r>
      <w:r>
        <w:t xml:space="preserve">which the </w:t>
      </w:r>
      <w:proofErr w:type="spellStart"/>
      <w:r>
        <w:t>APPG</w:t>
      </w:r>
      <w:proofErr w:type="spellEnd"/>
      <w:r>
        <w:rPr>
          <w:spacing w:val="-5"/>
        </w:rPr>
        <w:t xml:space="preserve"> </w:t>
      </w:r>
      <w:r>
        <w:t xml:space="preserve">drafters have gone further than the Australian initiative. They propose investing the </w:t>
      </w:r>
      <w:proofErr w:type="spellStart"/>
      <w:r>
        <w:t>FRSC</w:t>
      </w:r>
      <w:proofErr w:type="spellEnd"/>
      <w:r>
        <w:t xml:space="preserve"> with the power to appoint</w:t>
      </w:r>
      <w:r>
        <w:rPr>
          <w:spacing w:val="-6"/>
        </w:rPr>
        <w:t xml:space="preserve"> </w:t>
      </w:r>
      <w:r>
        <w:t>or</w:t>
      </w:r>
      <w:r>
        <w:rPr>
          <w:spacing w:val="-4"/>
        </w:rPr>
        <w:t xml:space="preserve"> </w:t>
      </w:r>
      <w:r>
        <w:t>dismiss,</w:t>
      </w:r>
      <w:r>
        <w:rPr>
          <w:spacing w:val="-4"/>
        </w:rPr>
        <w:t xml:space="preserve"> </w:t>
      </w:r>
      <w:r>
        <w:t>jointly</w:t>
      </w:r>
      <w:r>
        <w:rPr>
          <w:spacing w:val="-4"/>
        </w:rPr>
        <w:t xml:space="preserve"> </w:t>
      </w:r>
      <w:r>
        <w:t>with</w:t>
      </w:r>
      <w:r>
        <w:rPr>
          <w:spacing w:val="-4"/>
        </w:rPr>
        <w:t xml:space="preserve"> </w:t>
      </w:r>
      <w:r>
        <w:t>HM</w:t>
      </w:r>
      <w:r>
        <w:rPr>
          <w:spacing w:val="-3"/>
        </w:rPr>
        <w:t xml:space="preserve"> </w:t>
      </w:r>
      <w:r>
        <w:t>Treasury,</w:t>
      </w:r>
      <w:r>
        <w:rPr>
          <w:spacing w:val="-4"/>
        </w:rPr>
        <w:t xml:space="preserve"> </w:t>
      </w:r>
      <w:r>
        <w:t>the</w:t>
      </w:r>
      <w:r>
        <w:rPr>
          <w:spacing w:val="-6"/>
        </w:rPr>
        <w:t xml:space="preserve"> </w:t>
      </w:r>
      <w:r>
        <w:t>Chair</w:t>
      </w:r>
      <w:r>
        <w:rPr>
          <w:spacing w:val="-4"/>
        </w:rPr>
        <w:t xml:space="preserve"> </w:t>
      </w:r>
      <w:r>
        <w:t>and</w:t>
      </w:r>
      <w:r>
        <w:rPr>
          <w:spacing w:val="-4"/>
        </w:rPr>
        <w:t xml:space="preserve"> </w:t>
      </w:r>
      <w:r>
        <w:t>Chief</w:t>
      </w:r>
      <w:r>
        <w:rPr>
          <w:spacing w:val="-4"/>
        </w:rPr>
        <w:t xml:space="preserve"> </w:t>
      </w:r>
      <w:r>
        <w:t>Executive</w:t>
      </w:r>
      <w:r>
        <w:rPr>
          <w:spacing w:val="-6"/>
        </w:rPr>
        <w:t xml:space="preserve"> </w:t>
      </w:r>
      <w:r>
        <w:t>of</w:t>
      </w:r>
      <w:r>
        <w:rPr>
          <w:spacing w:val="-4"/>
        </w:rPr>
        <w:t xml:space="preserve"> </w:t>
      </w:r>
      <w:r>
        <w:t>the UK’s</w:t>
      </w:r>
      <w:r>
        <w:rPr>
          <w:spacing w:val="-3"/>
        </w:rPr>
        <w:t xml:space="preserve"> </w:t>
      </w:r>
      <w:r>
        <w:t xml:space="preserve">equivalent of ASIC, the </w:t>
      </w:r>
      <w:proofErr w:type="spellStart"/>
      <w:r>
        <w:t>FCA</w:t>
      </w:r>
      <w:proofErr w:type="spellEnd"/>
      <w:r>
        <w:t xml:space="preserve"> and, solely to appoint or dismiss, two non-executive directors of the </w:t>
      </w:r>
      <w:proofErr w:type="spellStart"/>
      <w:r>
        <w:t>FCA</w:t>
      </w:r>
      <w:proofErr w:type="spellEnd"/>
      <w:r>
        <w:t>. This alternative is, in our view, worthy of careful consideration.</w:t>
      </w:r>
    </w:p>
    <w:p w:rsidR="00522C1D" w:rsidRDefault="00522C1D">
      <w:pPr>
        <w:pStyle w:val="BodyText"/>
        <w:ind w:left="0"/>
        <w:jc w:val="left"/>
        <w:rPr>
          <w:sz w:val="26"/>
        </w:rPr>
      </w:pPr>
    </w:p>
    <w:p w:rsidR="00522C1D" w:rsidRDefault="00522C1D">
      <w:pPr>
        <w:pStyle w:val="BodyText"/>
        <w:spacing w:before="1"/>
        <w:ind w:left="0"/>
        <w:jc w:val="left"/>
        <w:rPr>
          <w:sz w:val="32"/>
        </w:rPr>
      </w:pPr>
    </w:p>
    <w:p w:rsidR="00522C1D" w:rsidRDefault="00345E64">
      <w:pPr>
        <w:pStyle w:val="Heading1"/>
        <w:jc w:val="both"/>
      </w:pPr>
      <w:bookmarkStart w:id="14" w:name="II_Analysis_of_Potential_Influences_on_R"/>
      <w:bookmarkEnd w:id="14"/>
      <w:r>
        <w:rPr>
          <w:rFonts w:ascii="Trebuchet MS"/>
        </w:rPr>
        <w:t>II</w:t>
      </w:r>
      <w:r>
        <w:rPr>
          <w:rFonts w:ascii="Trebuchet MS"/>
          <w:spacing w:val="-22"/>
        </w:rPr>
        <w:t xml:space="preserve"> </w:t>
      </w:r>
      <w:r>
        <w:t>Analysis</w:t>
      </w:r>
      <w:r>
        <w:rPr>
          <w:spacing w:val="4"/>
        </w:rPr>
        <w:t xml:space="preserve"> </w:t>
      </w:r>
      <w:r>
        <w:t>of Potential</w:t>
      </w:r>
      <w:r>
        <w:rPr>
          <w:spacing w:val="2"/>
        </w:rPr>
        <w:t xml:space="preserve"> </w:t>
      </w:r>
      <w:r>
        <w:t>Influences</w:t>
      </w:r>
      <w:r>
        <w:rPr>
          <w:spacing w:val="4"/>
        </w:rPr>
        <w:t xml:space="preserve"> </w:t>
      </w:r>
      <w:r>
        <w:t>on</w:t>
      </w:r>
      <w:r>
        <w:rPr>
          <w:spacing w:val="2"/>
        </w:rPr>
        <w:t xml:space="preserve"> </w:t>
      </w:r>
      <w:r>
        <w:rPr>
          <w:spacing w:val="-2"/>
        </w:rPr>
        <w:t>Regulators</w:t>
      </w:r>
    </w:p>
    <w:p w:rsidR="00522C1D" w:rsidRDefault="00345E64">
      <w:pPr>
        <w:pStyle w:val="Heading2"/>
        <w:spacing w:before="177"/>
        <w:ind w:left="115" w:firstLine="0"/>
      </w:pPr>
      <w:bookmarkStart w:id="15" w:name="A_Legislature_and_Agency_Lobbying"/>
      <w:bookmarkEnd w:id="15"/>
      <w:r>
        <w:t>A</w:t>
      </w:r>
      <w:r>
        <w:rPr>
          <w:spacing w:val="45"/>
          <w:w w:val="150"/>
        </w:rPr>
        <w:t xml:space="preserve"> </w:t>
      </w:r>
      <w:r>
        <w:t>Legislature</w:t>
      </w:r>
      <w:r>
        <w:rPr>
          <w:spacing w:val="-4"/>
        </w:rPr>
        <w:t xml:space="preserve"> </w:t>
      </w:r>
      <w:r>
        <w:t>and</w:t>
      </w:r>
      <w:r>
        <w:rPr>
          <w:spacing w:val="-3"/>
        </w:rPr>
        <w:t xml:space="preserve"> </w:t>
      </w:r>
      <w:r>
        <w:t>Agency</w:t>
      </w:r>
      <w:r>
        <w:rPr>
          <w:spacing w:val="-4"/>
        </w:rPr>
        <w:t xml:space="preserve"> </w:t>
      </w:r>
      <w:r>
        <w:rPr>
          <w:spacing w:val="-2"/>
        </w:rPr>
        <w:t>Lobbying</w:t>
      </w:r>
    </w:p>
    <w:p w:rsidR="00522C1D" w:rsidRDefault="00345E64">
      <w:pPr>
        <w:pStyle w:val="BodyText"/>
        <w:spacing w:before="57"/>
        <w:ind w:right="117"/>
      </w:pPr>
      <w:r>
        <w:t>Engstrom</w:t>
      </w:r>
      <w:r>
        <w:rPr>
          <w:vertAlign w:val="superscript"/>
        </w:rPr>
        <w:t>46</w:t>
      </w:r>
      <w:r>
        <w:rPr>
          <w:spacing w:val="-7"/>
        </w:rPr>
        <w:t xml:space="preserve"> </w:t>
      </w:r>
      <w:r>
        <w:t>suggests</w:t>
      </w:r>
      <w:r>
        <w:rPr>
          <w:spacing w:val="-6"/>
        </w:rPr>
        <w:t xml:space="preserve"> </w:t>
      </w:r>
      <w:r>
        <w:t>that</w:t>
      </w:r>
      <w:r>
        <w:rPr>
          <w:spacing w:val="-4"/>
        </w:rPr>
        <w:t xml:space="preserve"> </w:t>
      </w:r>
      <w:r>
        <w:t>lobbying</w:t>
      </w:r>
      <w:r>
        <w:rPr>
          <w:spacing w:val="-3"/>
        </w:rPr>
        <w:t xml:space="preserve"> </w:t>
      </w:r>
      <w:r>
        <w:t>can</w:t>
      </w:r>
      <w:r>
        <w:rPr>
          <w:spacing w:val="-8"/>
        </w:rPr>
        <w:t xml:space="preserve"> </w:t>
      </w:r>
      <w:r>
        <w:t>lead</w:t>
      </w:r>
      <w:r>
        <w:rPr>
          <w:spacing w:val="-3"/>
        </w:rPr>
        <w:t xml:space="preserve"> </w:t>
      </w:r>
      <w:r>
        <w:t>to</w:t>
      </w:r>
      <w:r>
        <w:rPr>
          <w:spacing w:val="-8"/>
        </w:rPr>
        <w:t xml:space="preserve"> </w:t>
      </w:r>
      <w:r>
        <w:t>regulatory</w:t>
      </w:r>
      <w:r>
        <w:rPr>
          <w:spacing w:val="-7"/>
        </w:rPr>
        <w:t xml:space="preserve"> </w:t>
      </w:r>
      <w:r>
        <w:t>capture.</w:t>
      </w:r>
      <w:r>
        <w:rPr>
          <w:spacing w:val="-3"/>
        </w:rPr>
        <w:t xml:space="preserve"> </w:t>
      </w:r>
      <w:r>
        <w:t>Lobbying</w:t>
      </w:r>
      <w:r>
        <w:rPr>
          <w:spacing w:val="-8"/>
        </w:rPr>
        <w:t xml:space="preserve"> </w:t>
      </w:r>
      <w:r>
        <w:t>by</w:t>
      </w:r>
      <w:r>
        <w:rPr>
          <w:spacing w:val="-3"/>
        </w:rPr>
        <w:t xml:space="preserve"> </w:t>
      </w:r>
      <w:r>
        <w:t>industry</w:t>
      </w:r>
      <w:r>
        <w:rPr>
          <w:spacing w:val="-3"/>
        </w:rPr>
        <w:t xml:space="preserve"> </w:t>
      </w:r>
      <w:r>
        <w:t>can</w:t>
      </w:r>
      <w:r>
        <w:rPr>
          <w:spacing w:val="-3"/>
        </w:rPr>
        <w:t xml:space="preserve"> </w:t>
      </w:r>
      <w:r>
        <w:t>result</w:t>
      </w:r>
      <w:r>
        <w:rPr>
          <w:spacing w:val="-4"/>
        </w:rPr>
        <w:t xml:space="preserve"> </w:t>
      </w:r>
      <w:r>
        <w:t xml:space="preserve">in the enactment or enforcement of legislation favouring the lobbyist. In such cases, the complicity of the regulator represents a miscarriage of </w:t>
      </w:r>
      <w:proofErr w:type="gramStart"/>
      <w:r>
        <w:t>its</w:t>
      </w:r>
      <w:proofErr w:type="gramEnd"/>
      <w:r>
        <w:t>’ duties.</w:t>
      </w:r>
      <w:r>
        <w:rPr>
          <w:vertAlign w:val="superscript"/>
        </w:rPr>
        <w:t>47</w:t>
      </w:r>
      <w:r>
        <w:t xml:space="preserve"> </w:t>
      </w:r>
      <w:proofErr w:type="spellStart"/>
      <w:r>
        <w:t>Igan</w:t>
      </w:r>
      <w:proofErr w:type="spellEnd"/>
      <w:r>
        <w:t>, Mishra and Tressel</w:t>
      </w:r>
      <w:r>
        <w:rPr>
          <w:vertAlign w:val="superscript"/>
        </w:rPr>
        <w:t>48</w:t>
      </w:r>
      <w:r>
        <w:t xml:space="preserve"> describe lobbying as</w:t>
      </w:r>
      <w:r>
        <w:rPr>
          <w:spacing w:val="-11"/>
        </w:rPr>
        <w:t xml:space="preserve"> </w:t>
      </w:r>
      <w:r>
        <w:t>“a</w:t>
      </w:r>
      <w:r>
        <w:rPr>
          <w:spacing w:val="-14"/>
        </w:rPr>
        <w:t xml:space="preserve"> </w:t>
      </w:r>
      <w:r>
        <w:t>legal</w:t>
      </w:r>
      <w:r>
        <w:rPr>
          <w:spacing w:val="-9"/>
        </w:rPr>
        <w:t xml:space="preserve"> </w:t>
      </w:r>
      <w:r>
        <w:t>activity</w:t>
      </w:r>
      <w:r>
        <w:rPr>
          <w:spacing w:val="-8"/>
        </w:rPr>
        <w:t xml:space="preserve"> </w:t>
      </w:r>
      <w:r>
        <w:t>aimed</w:t>
      </w:r>
      <w:r>
        <w:rPr>
          <w:spacing w:val="-13"/>
        </w:rPr>
        <w:t xml:space="preserve"> </w:t>
      </w:r>
      <w:r>
        <w:t>at</w:t>
      </w:r>
      <w:r>
        <w:rPr>
          <w:spacing w:val="-14"/>
        </w:rPr>
        <w:t xml:space="preserve"> </w:t>
      </w:r>
      <w:r>
        <w:t>changing</w:t>
      </w:r>
      <w:r>
        <w:rPr>
          <w:spacing w:val="-13"/>
        </w:rPr>
        <w:t xml:space="preserve"> </w:t>
      </w:r>
      <w:r>
        <w:t>existing</w:t>
      </w:r>
      <w:r>
        <w:rPr>
          <w:spacing w:val="-13"/>
        </w:rPr>
        <w:t xml:space="preserve"> </w:t>
      </w:r>
      <w:r>
        <w:t>rules</w:t>
      </w:r>
      <w:r>
        <w:rPr>
          <w:spacing w:val="-11"/>
        </w:rPr>
        <w:t xml:space="preserve"> </w:t>
      </w:r>
      <w:r>
        <w:t>or</w:t>
      </w:r>
      <w:r>
        <w:rPr>
          <w:spacing w:val="-12"/>
        </w:rPr>
        <w:t xml:space="preserve"> </w:t>
      </w:r>
      <w:r>
        <w:t>policies</w:t>
      </w:r>
      <w:r>
        <w:rPr>
          <w:spacing w:val="-11"/>
        </w:rPr>
        <w:t xml:space="preserve"> </w:t>
      </w:r>
      <w:r>
        <w:t>or</w:t>
      </w:r>
      <w:r>
        <w:rPr>
          <w:spacing w:val="-12"/>
        </w:rPr>
        <w:t xml:space="preserve"> </w:t>
      </w:r>
      <w:r>
        <w:t>procuring</w:t>
      </w:r>
      <w:r>
        <w:rPr>
          <w:spacing w:val="-8"/>
        </w:rPr>
        <w:t xml:space="preserve"> </w:t>
      </w:r>
      <w:r>
        <w:t>individual</w:t>
      </w:r>
      <w:r>
        <w:rPr>
          <w:spacing w:val="-9"/>
        </w:rPr>
        <w:t xml:space="preserve"> </w:t>
      </w:r>
      <w:r>
        <w:t>benefits”.</w:t>
      </w:r>
      <w:r>
        <w:rPr>
          <w:spacing w:val="-13"/>
        </w:rPr>
        <w:t xml:space="preserve"> </w:t>
      </w:r>
      <w:r>
        <w:t>One danger</w:t>
      </w:r>
      <w:r>
        <w:rPr>
          <w:spacing w:val="-13"/>
        </w:rPr>
        <w:t xml:space="preserve"> </w:t>
      </w:r>
      <w:r>
        <w:t>faced</w:t>
      </w:r>
      <w:r>
        <w:rPr>
          <w:spacing w:val="-14"/>
        </w:rPr>
        <w:t xml:space="preserve"> </w:t>
      </w:r>
      <w:r>
        <w:t>by</w:t>
      </w:r>
      <w:r>
        <w:rPr>
          <w:spacing w:val="-14"/>
        </w:rPr>
        <w:t xml:space="preserve"> </w:t>
      </w:r>
      <w:r>
        <w:t>an</w:t>
      </w:r>
      <w:r>
        <w:rPr>
          <w:spacing w:val="-14"/>
        </w:rPr>
        <w:t xml:space="preserve"> </w:t>
      </w:r>
      <w:r>
        <w:t>Assessment</w:t>
      </w:r>
      <w:r>
        <w:rPr>
          <w:spacing w:val="-15"/>
        </w:rPr>
        <w:t xml:space="preserve"> </w:t>
      </w:r>
      <w:r>
        <w:t>Authority</w:t>
      </w:r>
      <w:r>
        <w:rPr>
          <w:spacing w:val="-14"/>
        </w:rPr>
        <w:t xml:space="preserve"> </w:t>
      </w:r>
      <w:r>
        <w:t>arises</w:t>
      </w:r>
      <w:r>
        <w:rPr>
          <w:spacing w:val="-12"/>
        </w:rPr>
        <w:t xml:space="preserve"> </w:t>
      </w:r>
      <w:r>
        <w:t>from</w:t>
      </w:r>
      <w:r>
        <w:rPr>
          <w:spacing w:val="-15"/>
        </w:rPr>
        <w:t xml:space="preserve"> </w:t>
      </w:r>
      <w:r>
        <w:t>unreasonable</w:t>
      </w:r>
      <w:r>
        <w:rPr>
          <w:spacing w:val="-15"/>
        </w:rPr>
        <w:t xml:space="preserve"> </w:t>
      </w:r>
      <w:r>
        <w:t>or</w:t>
      </w:r>
      <w:r>
        <w:rPr>
          <w:spacing w:val="-13"/>
        </w:rPr>
        <w:t xml:space="preserve"> </w:t>
      </w:r>
      <w:r>
        <w:t>excessive</w:t>
      </w:r>
      <w:r>
        <w:rPr>
          <w:spacing w:val="-15"/>
        </w:rPr>
        <w:t xml:space="preserve"> </w:t>
      </w:r>
      <w:r>
        <w:t>lobbying</w:t>
      </w:r>
      <w:r>
        <w:rPr>
          <w:spacing w:val="-14"/>
        </w:rPr>
        <w:t xml:space="preserve"> </w:t>
      </w:r>
      <w:r>
        <w:t>from</w:t>
      </w:r>
      <w:r>
        <w:rPr>
          <w:spacing w:val="-10"/>
        </w:rPr>
        <w:t xml:space="preserve"> </w:t>
      </w:r>
      <w:r>
        <w:t xml:space="preserve">either the </w:t>
      </w:r>
      <w:r>
        <w:t>Twin Peaks regulators – the subject of oversight – or the banks and corporations which are, ultimately, the</w:t>
      </w:r>
      <w:r>
        <w:rPr>
          <w:spacing w:val="-1"/>
        </w:rPr>
        <w:t xml:space="preserve"> </w:t>
      </w:r>
      <w:r>
        <w:t>focus of the</w:t>
      </w:r>
      <w:r>
        <w:rPr>
          <w:spacing w:val="-1"/>
        </w:rPr>
        <w:t xml:space="preserve"> </w:t>
      </w:r>
      <w:r>
        <w:t>Twin Peaks regulators. The</w:t>
      </w:r>
      <w:r>
        <w:rPr>
          <w:spacing w:val="-1"/>
        </w:rPr>
        <w:t xml:space="preserve"> </w:t>
      </w:r>
      <w:r>
        <w:t>latter can exert</w:t>
      </w:r>
      <w:r>
        <w:rPr>
          <w:spacing w:val="-1"/>
        </w:rPr>
        <w:t xml:space="preserve"> </w:t>
      </w:r>
      <w:r>
        <w:t>influence</w:t>
      </w:r>
      <w:r>
        <w:rPr>
          <w:spacing w:val="-1"/>
        </w:rPr>
        <w:t xml:space="preserve"> </w:t>
      </w:r>
      <w:r>
        <w:t>on the Assessment Authority either directly, or through the conduit of the Twin P</w:t>
      </w:r>
      <w:r>
        <w:t>eaks regulators.</w:t>
      </w:r>
    </w:p>
    <w:p w:rsidR="00522C1D" w:rsidRDefault="00345E64">
      <w:pPr>
        <w:pStyle w:val="BodyText"/>
        <w:spacing w:before="2"/>
        <w:ind w:right="118" w:firstLine="285"/>
      </w:pPr>
      <w:r>
        <w:t>Literature on lobbying can be divided between that which focuses on attempts to influence rules which</w:t>
      </w:r>
      <w:r>
        <w:rPr>
          <w:spacing w:val="-7"/>
        </w:rPr>
        <w:t xml:space="preserve"> </w:t>
      </w:r>
      <w:r>
        <w:t>have</w:t>
      </w:r>
      <w:r>
        <w:rPr>
          <w:spacing w:val="-3"/>
        </w:rPr>
        <w:t xml:space="preserve"> </w:t>
      </w:r>
      <w:r>
        <w:t>an</w:t>
      </w:r>
      <w:r>
        <w:rPr>
          <w:spacing w:val="-2"/>
        </w:rPr>
        <w:t xml:space="preserve"> </w:t>
      </w:r>
      <w:r>
        <w:t>impact</w:t>
      </w:r>
      <w:r>
        <w:rPr>
          <w:spacing w:val="-3"/>
        </w:rPr>
        <w:t xml:space="preserve"> </w:t>
      </w:r>
      <w:r>
        <w:t>on</w:t>
      </w:r>
      <w:r>
        <w:rPr>
          <w:spacing w:val="-7"/>
        </w:rPr>
        <w:t xml:space="preserve"> </w:t>
      </w:r>
      <w:r>
        <w:t>industries,</w:t>
      </w:r>
      <w:r>
        <w:rPr>
          <w:vertAlign w:val="superscript"/>
        </w:rPr>
        <w:t>49</w:t>
      </w:r>
      <w:r>
        <w:rPr>
          <w:spacing w:val="-6"/>
        </w:rPr>
        <w:t xml:space="preserve"> </w:t>
      </w:r>
      <w:r>
        <w:t>and</w:t>
      </w:r>
      <w:r>
        <w:rPr>
          <w:spacing w:val="-7"/>
        </w:rPr>
        <w:t xml:space="preserve"> </w:t>
      </w:r>
      <w:r>
        <w:t>that</w:t>
      </w:r>
      <w:r>
        <w:rPr>
          <w:spacing w:val="-8"/>
        </w:rPr>
        <w:t xml:space="preserve"> </w:t>
      </w:r>
      <w:r>
        <w:t>which</w:t>
      </w:r>
      <w:r>
        <w:rPr>
          <w:spacing w:val="-7"/>
        </w:rPr>
        <w:t xml:space="preserve"> </w:t>
      </w:r>
      <w:r>
        <w:t>focuses</w:t>
      </w:r>
      <w:r>
        <w:rPr>
          <w:spacing w:val="-5"/>
        </w:rPr>
        <w:t xml:space="preserve"> </w:t>
      </w:r>
      <w:r>
        <w:t>on</w:t>
      </w:r>
      <w:r>
        <w:rPr>
          <w:spacing w:val="-7"/>
        </w:rPr>
        <w:t xml:space="preserve"> </w:t>
      </w:r>
      <w:r>
        <w:t>organisations</w:t>
      </w:r>
      <w:r>
        <w:rPr>
          <w:spacing w:val="-5"/>
        </w:rPr>
        <w:t xml:space="preserve"> </w:t>
      </w:r>
      <w:r>
        <w:t>which</w:t>
      </w:r>
      <w:r>
        <w:rPr>
          <w:spacing w:val="-7"/>
        </w:rPr>
        <w:t xml:space="preserve"> </w:t>
      </w:r>
      <w:r>
        <w:t>attempt</w:t>
      </w:r>
      <w:r>
        <w:rPr>
          <w:spacing w:val="-3"/>
        </w:rPr>
        <w:t xml:space="preserve"> </w:t>
      </w:r>
      <w:r>
        <w:t>to</w:t>
      </w:r>
      <w:r>
        <w:rPr>
          <w:spacing w:val="-7"/>
        </w:rPr>
        <w:t xml:space="preserve"> </w:t>
      </w:r>
      <w:r>
        <w:t>gain advantage</w:t>
      </w:r>
      <w:r>
        <w:rPr>
          <w:spacing w:val="-9"/>
        </w:rPr>
        <w:t xml:space="preserve"> </w:t>
      </w:r>
      <w:r>
        <w:t>for</w:t>
      </w:r>
      <w:r>
        <w:rPr>
          <w:spacing w:val="-3"/>
        </w:rPr>
        <w:t xml:space="preserve"> </w:t>
      </w:r>
      <w:r>
        <w:t>themselves.</w:t>
      </w:r>
      <w:r>
        <w:rPr>
          <w:vertAlign w:val="superscript"/>
        </w:rPr>
        <w:t>50</w:t>
      </w:r>
      <w:r>
        <w:rPr>
          <w:spacing w:val="-7"/>
        </w:rPr>
        <w:t xml:space="preserve"> </w:t>
      </w:r>
      <w:r>
        <w:t>Capture</w:t>
      </w:r>
      <w:r>
        <w:rPr>
          <w:spacing w:val="-9"/>
        </w:rPr>
        <w:t xml:space="preserve"> </w:t>
      </w:r>
      <w:r>
        <w:t>of</w:t>
      </w:r>
      <w:r>
        <w:rPr>
          <w:spacing w:val="-4"/>
        </w:rPr>
        <w:t xml:space="preserve"> </w:t>
      </w:r>
      <w:r>
        <w:t>the</w:t>
      </w:r>
      <w:r>
        <w:rPr>
          <w:spacing w:val="-4"/>
        </w:rPr>
        <w:t xml:space="preserve"> </w:t>
      </w:r>
      <w:r>
        <w:t>legislative</w:t>
      </w:r>
      <w:r>
        <w:rPr>
          <w:spacing w:val="-4"/>
        </w:rPr>
        <w:t xml:space="preserve"> </w:t>
      </w:r>
      <w:r>
        <w:t>process</w:t>
      </w:r>
      <w:r>
        <w:rPr>
          <w:spacing w:val="-3"/>
        </w:rPr>
        <w:t xml:space="preserve"> </w:t>
      </w:r>
      <w:r>
        <w:t>–</w:t>
      </w:r>
      <w:r>
        <w:rPr>
          <w:spacing w:val="-7"/>
        </w:rPr>
        <w:t xml:space="preserve"> </w:t>
      </w:r>
      <w:r>
        <w:t>the</w:t>
      </w:r>
      <w:r>
        <w:rPr>
          <w:spacing w:val="-4"/>
        </w:rPr>
        <w:t xml:space="preserve"> </w:t>
      </w:r>
      <w:r>
        <w:t>rules</w:t>
      </w:r>
      <w:r>
        <w:rPr>
          <w:spacing w:val="-1"/>
        </w:rPr>
        <w:t xml:space="preserve"> </w:t>
      </w:r>
      <w:r>
        <w:t>–</w:t>
      </w:r>
      <w:r>
        <w:rPr>
          <w:spacing w:val="-8"/>
        </w:rPr>
        <w:t xml:space="preserve"> </w:t>
      </w:r>
      <w:r>
        <w:t>implies</w:t>
      </w:r>
      <w:r>
        <w:rPr>
          <w:spacing w:val="-6"/>
        </w:rPr>
        <w:t xml:space="preserve"> </w:t>
      </w:r>
      <w:r>
        <w:t>the</w:t>
      </w:r>
      <w:r>
        <w:rPr>
          <w:spacing w:val="-4"/>
        </w:rPr>
        <w:t xml:space="preserve"> </w:t>
      </w:r>
      <w:r>
        <w:t>capture</w:t>
      </w:r>
      <w:r>
        <w:rPr>
          <w:spacing w:val="-9"/>
        </w:rPr>
        <w:t xml:space="preserve"> </w:t>
      </w:r>
      <w:r>
        <w:t>of</w:t>
      </w:r>
      <w:r>
        <w:rPr>
          <w:spacing w:val="-4"/>
        </w:rPr>
        <w:t xml:space="preserve"> </w:t>
      </w:r>
      <w:r>
        <w:t>the prescriptive powers within legislation, and therefore the limits of enforcement. The extent to which an enforcement agency applies regulations is subject to its own biases and available resources</w:t>
      </w:r>
      <w:r>
        <w:t>. The inherent tension between industry and their regulators has been described “as an ongoing cat-and- mouse game between regulators, whose job is to rein in excesses…and business leaders, who push back against regulatory strictures in order to promote fl</w:t>
      </w:r>
      <w:r>
        <w:t>exibility and innovation.”</w:t>
      </w:r>
      <w:r>
        <w:rPr>
          <w:vertAlign w:val="superscript"/>
        </w:rPr>
        <w:t>51</w:t>
      </w:r>
    </w:p>
    <w:p w:rsidR="00522C1D" w:rsidRDefault="00345E64">
      <w:pPr>
        <w:pStyle w:val="BodyText"/>
        <w:ind w:right="116" w:firstLine="285"/>
      </w:pPr>
      <w:r>
        <w:t>Although not as entrenched as in the US, the lobbying process in Australia is primarily targeted towards</w:t>
      </w:r>
      <w:r>
        <w:rPr>
          <w:spacing w:val="-15"/>
        </w:rPr>
        <w:t xml:space="preserve"> </w:t>
      </w:r>
      <w:r>
        <w:t>federal</w:t>
      </w:r>
      <w:r>
        <w:rPr>
          <w:spacing w:val="-15"/>
        </w:rPr>
        <w:t xml:space="preserve"> </w:t>
      </w:r>
      <w:r>
        <w:t>or</w:t>
      </w:r>
      <w:r>
        <w:rPr>
          <w:spacing w:val="-15"/>
        </w:rPr>
        <w:t xml:space="preserve"> </w:t>
      </w:r>
      <w:r>
        <w:t>state</w:t>
      </w:r>
      <w:r>
        <w:rPr>
          <w:spacing w:val="-15"/>
        </w:rPr>
        <w:t xml:space="preserve"> </w:t>
      </w:r>
      <w:r>
        <w:t>politicians</w:t>
      </w:r>
      <w:r>
        <w:rPr>
          <w:spacing w:val="-15"/>
        </w:rPr>
        <w:t xml:space="preserve"> </w:t>
      </w:r>
      <w:r>
        <w:t>who</w:t>
      </w:r>
      <w:r>
        <w:rPr>
          <w:spacing w:val="-15"/>
        </w:rPr>
        <w:t xml:space="preserve"> </w:t>
      </w:r>
      <w:r>
        <w:t>have</w:t>
      </w:r>
      <w:r>
        <w:rPr>
          <w:spacing w:val="-15"/>
        </w:rPr>
        <w:t xml:space="preserve"> </w:t>
      </w:r>
      <w:r>
        <w:t>influence</w:t>
      </w:r>
      <w:r>
        <w:rPr>
          <w:spacing w:val="-15"/>
        </w:rPr>
        <w:t xml:space="preserve"> </w:t>
      </w:r>
      <w:r>
        <w:t>over</w:t>
      </w:r>
      <w:r>
        <w:rPr>
          <w:spacing w:val="-15"/>
        </w:rPr>
        <w:t xml:space="preserve"> </w:t>
      </w:r>
      <w:r>
        <w:t>either</w:t>
      </w:r>
      <w:r>
        <w:rPr>
          <w:spacing w:val="-15"/>
        </w:rPr>
        <w:t xml:space="preserve"> </w:t>
      </w:r>
      <w:r>
        <w:t>the</w:t>
      </w:r>
      <w:r>
        <w:rPr>
          <w:spacing w:val="-15"/>
        </w:rPr>
        <w:t xml:space="preserve"> </w:t>
      </w:r>
      <w:r>
        <w:t>legislative</w:t>
      </w:r>
      <w:r>
        <w:rPr>
          <w:spacing w:val="-15"/>
        </w:rPr>
        <w:t xml:space="preserve"> </w:t>
      </w:r>
      <w:r>
        <w:t>process</w:t>
      </w:r>
      <w:r>
        <w:rPr>
          <w:spacing w:val="-15"/>
        </w:rPr>
        <w:t xml:space="preserve"> </w:t>
      </w:r>
      <w:r>
        <w:t>or</w:t>
      </w:r>
      <w:r>
        <w:rPr>
          <w:spacing w:val="-15"/>
        </w:rPr>
        <w:t xml:space="preserve"> </w:t>
      </w:r>
      <w:r>
        <w:t>budgetary allocations. Views of many industries are communicated through industry representative bodies. These bodies are able to guide policy debate and programs which either advantage their sponsor’s cause or oppose unwanted legislation. This naturally c</w:t>
      </w:r>
      <w:r>
        <w:t>reates a potential for legislation or regulation to be skewed in favour of industry instead of the public benefit. Although the public are lawful participants when engaging government, their influence, unless highly organised, often bears less pressure, as</w:t>
      </w:r>
      <w:r>
        <w:t xml:space="preserve"> it is likely to be misdirected, or lack the necessary resources.</w:t>
      </w:r>
      <w:r>
        <w:rPr>
          <w:vertAlign w:val="superscript"/>
        </w:rPr>
        <w:t>52</w:t>
      </w:r>
    </w:p>
    <w:p w:rsidR="00522C1D" w:rsidRDefault="00345E64">
      <w:pPr>
        <w:pStyle w:val="BodyText"/>
        <w:spacing w:before="1"/>
        <w:ind w:right="120" w:firstLine="285"/>
      </w:pPr>
      <w:r>
        <w:t>Lobbyists play an integral part in representing the finance sector in Australia. For example, the Australian Banking Association (ABA) is the banking industry’s representative body. Member</w:t>
      </w:r>
      <w:r>
        <w:t>ship comprises 22 banks from across Australia and is presided over by a council consisting of the chief executive officers of member banks. According to the ABA</w:t>
      </w:r>
      <w:proofErr w:type="gramStart"/>
      <w:r>
        <w:t>,</w:t>
      </w:r>
      <w:r>
        <w:rPr>
          <w:vertAlign w:val="superscript"/>
        </w:rPr>
        <w:t>53</w:t>
      </w:r>
      <w:proofErr w:type="gramEnd"/>
      <w:r>
        <w:t xml:space="preserve"> “the ABA addresses a large range of public policy issues to help build a regulatory environm</w:t>
      </w:r>
      <w:r>
        <w:t>ent that promotes growth in the banking industry</w:t>
      </w:r>
      <w:r>
        <w:rPr>
          <w:spacing w:val="-5"/>
        </w:rPr>
        <w:t xml:space="preserve"> </w:t>
      </w:r>
      <w:r>
        <w:t>and</w:t>
      </w:r>
      <w:r>
        <w:rPr>
          <w:spacing w:val="-5"/>
        </w:rPr>
        <w:t xml:space="preserve"> </w:t>
      </w:r>
      <w:r>
        <w:t>the</w:t>
      </w:r>
      <w:r>
        <w:rPr>
          <w:spacing w:val="-7"/>
        </w:rPr>
        <w:t xml:space="preserve"> </w:t>
      </w:r>
      <w:r>
        <w:t>wider</w:t>
      </w:r>
      <w:r>
        <w:rPr>
          <w:spacing w:val="-5"/>
        </w:rPr>
        <w:t xml:space="preserve"> </w:t>
      </w:r>
      <w:r>
        <w:t>economy.”</w:t>
      </w:r>
      <w:r>
        <w:rPr>
          <w:spacing w:val="-7"/>
        </w:rPr>
        <w:t xml:space="preserve"> </w:t>
      </w:r>
      <w:r>
        <w:t>It</w:t>
      </w:r>
      <w:r>
        <w:rPr>
          <w:spacing w:val="-7"/>
        </w:rPr>
        <w:t xml:space="preserve"> </w:t>
      </w:r>
      <w:r>
        <w:t>therefore</w:t>
      </w:r>
      <w:r>
        <w:rPr>
          <w:spacing w:val="-7"/>
        </w:rPr>
        <w:t xml:space="preserve"> </w:t>
      </w:r>
      <w:r>
        <w:t>openly</w:t>
      </w:r>
      <w:r>
        <w:rPr>
          <w:spacing w:val="-2"/>
        </w:rPr>
        <w:t xml:space="preserve"> </w:t>
      </w:r>
      <w:r>
        <w:t>acknowledges</w:t>
      </w:r>
      <w:r>
        <w:rPr>
          <w:spacing w:val="-4"/>
        </w:rPr>
        <w:t xml:space="preserve"> </w:t>
      </w:r>
      <w:r>
        <w:t>its</w:t>
      </w:r>
      <w:r>
        <w:rPr>
          <w:spacing w:val="-4"/>
        </w:rPr>
        <w:t xml:space="preserve"> </w:t>
      </w:r>
      <w:r>
        <w:t>role</w:t>
      </w:r>
      <w:r>
        <w:rPr>
          <w:spacing w:val="-7"/>
        </w:rPr>
        <w:t xml:space="preserve"> </w:t>
      </w:r>
      <w:r>
        <w:t>as</w:t>
      </w:r>
      <w:r>
        <w:rPr>
          <w:spacing w:val="-4"/>
        </w:rPr>
        <w:t xml:space="preserve"> </w:t>
      </w:r>
      <w:r>
        <w:t>an</w:t>
      </w:r>
      <w:r>
        <w:rPr>
          <w:spacing w:val="-5"/>
        </w:rPr>
        <w:t xml:space="preserve"> </w:t>
      </w:r>
      <w:r>
        <w:t>organisation</w:t>
      </w:r>
      <w:r>
        <w:rPr>
          <w:spacing w:val="-5"/>
        </w:rPr>
        <w:t xml:space="preserve"> </w:t>
      </w:r>
      <w:r>
        <w:t>intent on</w:t>
      </w:r>
      <w:r>
        <w:rPr>
          <w:spacing w:val="-2"/>
        </w:rPr>
        <w:t xml:space="preserve"> </w:t>
      </w:r>
      <w:r>
        <w:t>“building” a</w:t>
      </w:r>
      <w:r>
        <w:rPr>
          <w:spacing w:val="-4"/>
        </w:rPr>
        <w:t xml:space="preserve"> </w:t>
      </w:r>
      <w:r>
        <w:t>regulatory environment conducive to a</w:t>
      </w:r>
      <w:r>
        <w:rPr>
          <w:spacing w:val="-4"/>
        </w:rPr>
        <w:t xml:space="preserve"> </w:t>
      </w:r>
      <w:r>
        <w:t>successful</w:t>
      </w:r>
      <w:r>
        <w:rPr>
          <w:spacing w:val="-5"/>
        </w:rPr>
        <w:t xml:space="preserve"> </w:t>
      </w:r>
      <w:r>
        <w:t>banking industry,</w:t>
      </w:r>
      <w:r>
        <w:rPr>
          <w:spacing w:val="-3"/>
        </w:rPr>
        <w:t xml:space="preserve"> </w:t>
      </w:r>
      <w:r>
        <w:t>which</w:t>
      </w:r>
      <w:r>
        <w:rPr>
          <w:spacing w:val="-2"/>
        </w:rPr>
        <w:t xml:space="preserve"> </w:t>
      </w:r>
      <w:r>
        <w:t>infers</w:t>
      </w:r>
      <w:r>
        <w:rPr>
          <w:spacing w:val="-1"/>
        </w:rPr>
        <w:t xml:space="preserve"> </w:t>
      </w:r>
      <w:r>
        <w:t>its role as a lobby</w:t>
      </w:r>
      <w:r>
        <w:t>ist. Although ABA lobbying efforts are generally directed towards the legislators, its objectives</w:t>
      </w:r>
      <w:r>
        <w:rPr>
          <w:spacing w:val="-7"/>
        </w:rPr>
        <w:t xml:space="preserve"> </w:t>
      </w:r>
      <w:r>
        <w:t>can</w:t>
      </w:r>
      <w:r>
        <w:rPr>
          <w:spacing w:val="-9"/>
        </w:rPr>
        <w:t xml:space="preserve"> </w:t>
      </w:r>
      <w:r>
        <w:t>also</w:t>
      </w:r>
      <w:r>
        <w:rPr>
          <w:spacing w:val="-9"/>
        </w:rPr>
        <w:t xml:space="preserve"> </w:t>
      </w:r>
      <w:r>
        <w:t>be</w:t>
      </w:r>
      <w:r>
        <w:rPr>
          <w:spacing w:val="-10"/>
        </w:rPr>
        <w:t xml:space="preserve"> </w:t>
      </w:r>
      <w:r>
        <w:t>served</w:t>
      </w:r>
      <w:r>
        <w:rPr>
          <w:spacing w:val="-9"/>
        </w:rPr>
        <w:t xml:space="preserve"> </w:t>
      </w:r>
      <w:r>
        <w:t>by</w:t>
      </w:r>
      <w:r>
        <w:rPr>
          <w:spacing w:val="-9"/>
        </w:rPr>
        <w:t xml:space="preserve"> </w:t>
      </w:r>
      <w:r>
        <w:t>encouraging</w:t>
      </w:r>
      <w:r>
        <w:rPr>
          <w:spacing w:val="-9"/>
        </w:rPr>
        <w:t xml:space="preserve"> </w:t>
      </w:r>
      <w:r>
        <w:t>a “light</w:t>
      </w:r>
      <w:r>
        <w:rPr>
          <w:spacing w:val="-10"/>
        </w:rPr>
        <w:t xml:space="preserve"> </w:t>
      </w:r>
      <w:r>
        <w:t>touch”</w:t>
      </w:r>
      <w:r>
        <w:rPr>
          <w:spacing w:val="-10"/>
        </w:rPr>
        <w:t xml:space="preserve"> </w:t>
      </w:r>
      <w:r>
        <w:t>approach</w:t>
      </w:r>
      <w:r>
        <w:rPr>
          <w:spacing w:val="-9"/>
        </w:rPr>
        <w:t xml:space="preserve"> </w:t>
      </w:r>
      <w:r>
        <w:t>to</w:t>
      </w:r>
      <w:r>
        <w:rPr>
          <w:spacing w:val="-9"/>
        </w:rPr>
        <w:t xml:space="preserve"> </w:t>
      </w:r>
      <w:r>
        <w:t>enforcement</w:t>
      </w:r>
      <w:r>
        <w:rPr>
          <w:spacing w:val="-10"/>
        </w:rPr>
        <w:t xml:space="preserve"> </w:t>
      </w:r>
      <w:r>
        <w:t>from</w:t>
      </w:r>
      <w:r>
        <w:rPr>
          <w:spacing w:val="-10"/>
        </w:rPr>
        <w:t xml:space="preserve"> </w:t>
      </w:r>
      <w:r>
        <w:t>the</w:t>
      </w:r>
      <w:r>
        <w:rPr>
          <w:spacing w:val="-10"/>
        </w:rPr>
        <w:t xml:space="preserve"> </w:t>
      </w:r>
      <w:r>
        <w:t>Twin Peaks regulators. Penalties for breaches of the Corporations Law or banking regulations can range from</w:t>
      </w:r>
      <w:r>
        <w:rPr>
          <w:spacing w:val="-3"/>
        </w:rPr>
        <w:t xml:space="preserve"> </w:t>
      </w:r>
      <w:r>
        <w:t>mere</w:t>
      </w:r>
      <w:r>
        <w:rPr>
          <w:spacing w:val="-3"/>
        </w:rPr>
        <w:t xml:space="preserve"> </w:t>
      </w:r>
      <w:r>
        <w:t>reprimands to substantial</w:t>
      </w:r>
      <w:r>
        <w:rPr>
          <w:spacing w:val="-3"/>
        </w:rPr>
        <w:t xml:space="preserve"> </w:t>
      </w:r>
      <w:r>
        <w:t>fines,</w:t>
      </w:r>
      <w:r>
        <w:rPr>
          <w:spacing w:val="-1"/>
        </w:rPr>
        <w:t xml:space="preserve"> </w:t>
      </w:r>
      <w:r>
        <w:t>capital</w:t>
      </w:r>
      <w:r>
        <w:rPr>
          <w:spacing w:val="-3"/>
        </w:rPr>
        <w:t xml:space="preserve"> </w:t>
      </w:r>
      <w:r>
        <w:t>penalties and</w:t>
      </w:r>
      <w:r>
        <w:rPr>
          <w:spacing w:val="-1"/>
        </w:rPr>
        <w:t xml:space="preserve"> </w:t>
      </w:r>
      <w:r>
        <w:t>even</w:t>
      </w:r>
      <w:r>
        <w:rPr>
          <w:spacing w:val="-1"/>
        </w:rPr>
        <w:t xml:space="preserve"> </w:t>
      </w:r>
      <w:r>
        <w:t>imprisonment.</w:t>
      </w:r>
      <w:r>
        <w:rPr>
          <w:spacing w:val="-1"/>
        </w:rPr>
        <w:t xml:space="preserve"> </w:t>
      </w:r>
      <w:r>
        <w:t>These</w:t>
      </w:r>
      <w:r>
        <w:rPr>
          <w:spacing w:val="-3"/>
        </w:rPr>
        <w:t xml:space="preserve"> </w:t>
      </w:r>
      <w:r>
        <w:t>can</w:t>
      </w:r>
      <w:r>
        <w:rPr>
          <w:spacing w:val="-1"/>
        </w:rPr>
        <w:t xml:space="preserve"> </w:t>
      </w:r>
      <w:r>
        <w:t xml:space="preserve">have a negative impact on many facets of </w:t>
      </w:r>
      <w:proofErr w:type="spellStart"/>
      <w:r>
        <w:t>organisational</w:t>
      </w:r>
      <w:proofErr w:type="spellEnd"/>
      <w:r>
        <w:t xml:space="preserve"> per</w:t>
      </w:r>
      <w:r>
        <w:t>formance (e.g. increased costs; additional license</w:t>
      </w:r>
      <w:r>
        <w:rPr>
          <w:spacing w:val="-10"/>
        </w:rPr>
        <w:t xml:space="preserve"> </w:t>
      </w:r>
      <w:r>
        <w:t>conditions;</w:t>
      </w:r>
      <w:r>
        <w:rPr>
          <w:spacing w:val="-15"/>
        </w:rPr>
        <w:t xml:space="preserve"> </w:t>
      </w:r>
      <w:r>
        <w:t>diverted</w:t>
      </w:r>
      <w:r>
        <w:rPr>
          <w:spacing w:val="-14"/>
        </w:rPr>
        <w:t xml:space="preserve"> </w:t>
      </w:r>
      <w:r>
        <w:t>resources;</w:t>
      </w:r>
      <w:r>
        <w:rPr>
          <w:spacing w:val="-10"/>
        </w:rPr>
        <w:t xml:space="preserve"> </w:t>
      </w:r>
      <w:r>
        <w:t>and</w:t>
      </w:r>
      <w:r>
        <w:rPr>
          <w:spacing w:val="-14"/>
        </w:rPr>
        <w:t xml:space="preserve"> </w:t>
      </w:r>
      <w:r>
        <w:t>reputational</w:t>
      </w:r>
      <w:r>
        <w:rPr>
          <w:spacing w:val="-15"/>
        </w:rPr>
        <w:t xml:space="preserve"> </w:t>
      </w:r>
      <w:r>
        <w:t>damage),</w:t>
      </w:r>
      <w:r>
        <w:rPr>
          <w:spacing w:val="-8"/>
        </w:rPr>
        <w:t xml:space="preserve"> </w:t>
      </w:r>
      <w:r>
        <w:t>as</w:t>
      </w:r>
      <w:r>
        <w:rPr>
          <w:spacing w:val="-12"/>
        </w:rPr>
        <w:t xml:space="preserve"> </w:t>
      </w:r>
      <w:r>
        <w:t>well</w:t>
      </w:r>
      <w:r>
        <w:rPr>
          <w:spacing w:val="-10"/>
        </w:rPr>
        <w:t xml:space="preserve"> </w:t>
      </w:r>
      <w:r>
        <w:t>as</w:t>
      </w:r>
      <w:r>
        <w:rPr>
          <w:spacing w:val="-12"/>
        </w:rPr>
        <w:t xml:space="preserve"> </w:t>
      </w:r>
      <w:r>
        <w:t>on</w:t>
      </w:r>
      <w:r>
        <w:rPr>
          <w:spacing w:val="-14"/>
        </w:rPr>
        <w:t xml:space="preserve"> </w:t>
      </w:r>
      <w:r>
        <w:t>executives</w:t>
      </w:r>
      <w:r>
        <w:rPr>
          <w:spacing w:val="-12"/>
        </w:rPr>
        <w:t xml:space="preserve"> </w:t>
      </w:r>
      <w:r>
        <w:t>personally.</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17"/>
      </w:pPr>
      <w:r>
        <w:t>Therefore,</w:t>
      </w:r>
      <w:r>
        <w:rPr>
          <w:spacing w:val="-14"/>
        </w:rPr>
        <w:t xml:space="preserve"> </w:t>
      </w:r>
      <w:r>
        <w:t>banks</w:t>
      </w:r>
      <w:r>
        <w:rPr>
          <w:spacing w:val="-12"/>
        </w:rPr>
        <w:t xml:space="preserve"> </w:t>
      </w:r>
      <w:r>
        <w:t>and</w:t>
      </w:r>
      <w:r>
        <w:rPr>
          <w:spacing w:val="-14"/>
        </w:rPr>
        <w:t xml:space="preserve"> </w:t>
      </w:r>
      <w:r>
        <w:t>their</w:t>
      </w:r>
      <w:r>
        <w:rPr>
          <w:spacing w:val="-13"/>
        </w:rPr>
        <w:t xml:space="preserve"> </w:t>
      </w:r>
      <w:r>
        <w:t>lobbyists</w:t>
      </w:r>
      <w:r>
        <w:rPr>
          <w:spacing w:val="-12"/>
        </w:rPr>
        <w:t xml:space="preserve"> </w:t>
      </w:r>
      <w:r>
        <w:t>may</w:t>
      </w:r>
      <w:r>
        <w:rPr>
          <w:spacing w:val="-14"/>
        </w:rPr>
        <w:t xml:space="preserve"> </w:t>
      </w:r>
      <w:r>
        <w:t>be</w:t>
      </w:r>
      <w:r>
        <w:rPr>
          <w:spacing w:val="-15"/>
        </w:rPr>
        <w:t xml:space="preserve"> </w:t>
      </w:r>
      <w:r>
        <w:t>motivated</w:t>
      </w:r>
      <w:r>
        <w:rPr>
          <w:spacing w:val="-14"/>
        </w:rPr>
        <w:t xml:space="preserve"> </w:t>
      </w:r>
      <w:r>
        <w:t>to</w:t>
      </w:r>
      <w:r>
        <w:rPr>
          <w:spacing w:val="-14"/>
        </w:rPr>
        <w:t xml:space="preserve"> </w:t>
      </w:r>
      <w:r>
        <w:t>maintain</w:t>
      </w:r>
      <w:r>
        <w:rPr>
          <w:spacing w:val="-14"/>
        </w:rPr>
        <w:t xml:space="preserve"> </w:t>
      </w:r>
      <w:r>
        <w:t>pressure</w:t>
      </w:r>
      <w:r>
        <w:rPr>
          <w:spacing w:val="-15"/>
        </w:rPr>
        <w:t xml:space="preserve"> </w:t>
      </w:r>
      <w:r>
        <w:t>on</w:t>
      </w:r>
      <w:r>
        <w:rPr>
          <w:spacing w:val="-15"/>
        </w:rPr>
        <w:t xml:space="preserve"> </w:t>
      </w:r>
      <w:r>
        <w:t>the</w:t>
      </w:r>
      <w:r>
        <w:rPr>
          <w:spacing w:val="-15"/>
        </w:rPr>
        <w:t xml:space="preserve"> </w:t>
      </w:r>
      <w:r>
        <w:t>enforcers</w:t>
      </w:r>
      <w:r>
        <w:rPr>
          <w:spacing w:val="-12"/>
        </w:rPr>
        <w:t xml:space="preserve"> </w:t>
      </w:r>
      <w:r>
        <w:t>to</w:t>
      </w:r>
      <w:r>
        <w:rPr>
          <w:spacing w:val="-5"/>
        </w:rPr>
        <w:t xml:space="preserve"> </w:t>
      </w:r>
      <w:r>
        <w:t>accept a “light touch” approach. In discharging its mandate an Assessment Authority would, at times, be required to challenge and displace such an approach.</w:t>
      </w:r>
    </w:p>
    <w:p w:rsidR="00522C1D" w:rsidRDefault="00522C1D">
      <w:pPr>
        <w:pStyle w:val="BodyText"/>
        <w:spacing w:before="3"/>
        <w:ind w:left="0"/>
        <w:jc w:val="left"/>
        <w:rPr>
          <w:sz w:val="34"/>
        </w:rPr>
      </w:pPr>
    </w:p>
    <w:p w:rsidR="00522C1D" w:rsidRDefault="00345E64">
      <w:pPr>
        <w:pStyle w:val="Heading2"/>
        <w:numPr>
          <w:ilvl w:val="0"/>
          <w:numId w:val="3"/>
        </w:numPr>
        <w:tabs>
          <w:tab w:val="left" w:pos="476"/>
        </w:tabs>
        <w:ind w:hanging="361"/>
        <w:jc w:val="both"/>
      </w:pPr>
      <w:bookmarkStart w:id="16" w:name="B_Institutional_Influence"/>
      <w:bookmarkEnd w:id="16"/>
      <w:r>
        <w:t>Institutional</w:t>
      </w:r>
      <w:r>
        <w:rPr>
          <w:spacing w:val="-7"/>
        </w:rPr>
        <w:t xml:space="preserve"> </w:t>
      </w:r>
      <w:r>
        <w:rPr>
          <w:spacing w:val="-2"/>
        </w:rPr>
        <w:t>Influence</w:t>
      </w:r>
    </w:p>
    <w:p w:rsidR="00522C1D" w:rsidRDefault="00345E64">
      <w:pPr>
        <w:pStyle w:val="BodyText"/>
        <w:spacing w:before="62"/>
        <w:ind w:right="113"/>
      </w:pPr>
      <w:r>
        <w:t>The Assessment Authority would also be subject to institutional influence, which stems from the forces</w:t>
      </w:r>
      <w:r>
        <w:rPr>
          <w:spacing w:val="-12"/>
        </w:rPr>
        <w:t xml:space="preserve"> </w:t>
      </w:r>
      <w:r>
        <w:t>described</w:t>
      </w:r>
      <w:r>
        <w:rPr>
          <w:spacing w:val="-14"/>
        </w:rPr>
        <w:t xml:space="preserve"> </w:t>
      </w:r>
      <w:r>
        <w:t>in</w:t>
      </w:r>
      <w:r>
        <w:rPr>
          <w:spacing w:val="-14"/>
        </w:rPr>
        <w:t xml:space="preserve"> </w:t>
      </w:r>
      <w:r>
        <w:t>New</w:t>
      </w:r>
      <w:r>
        <w:rPr>
          <w:spacing w:val="-12"/>
        </w:rPr>
        <w:t xml:space="preserve"> </w:t>
      </w:r>
      <w:r>
        <w:t>Institutional</w:t>
      </w:r>
      <w:r>
        <w:rPr>
          <w:spacing w:val="-15"/>
        </w:rPr>
        <w:t xml:space="preserve"> </w:t>
      </w:r>
      <w:r>
        <w:t>Theory,</w:t>
      </w:r>
      <w:r>
        <w:rPr>
          <w:spacing w:val="-13"/>
        </w:rPr>
        <w:t xml:space="preserve"> </w:t>
      </w:r>
      <w:r>
        <w:t>developed</w:t>
      </w:r>
      <w:r>
        <w:rPr>
          <w:spacing w:val="-14"/>
        </w:rPr>
        <w:t xml:space="preserve"> </w:t>
      </w:r>
      <w:r>
        <w:t>by</w:t>
      </w:r>
      <w:r>
        <w:rPr>
          <w:spacing w:val="-7"/>
        </w:rPr>
        <w:t xml:space="preserve"> </w:t>
      </w:r>
      <w:r>
        <w:t>sociologists</w:t>
      </w:r>
      <w:r>
        <w:rPr>
          <w:spacing w:val="-11"/>
        </w:rPr>
        <w:t xml:space="preserve"> </w:t>
      </w:r>
      <w:r>
        <w:t>Berger</w:t>
      </w:r>
      <w:r>
        <w:rPr>
          <w:spacing w:val="-13"/>
        </w:rPr>
        <w:t xml:space="preserve"> </w:t>
      </w:r>
      <w:r>
        <w:t>and</w:t>
      </w:r>
      <w:r>
        <w:rPr>
          <w:spacing w:val="-14"/>
        </w:rPr>
        <w:t xml:space="preserve"> </w:t>
      </w:r>
      <w:r>
        <w:t>Luckmann,</w:t>
      </w:r>
      <w:r>
        <w:rPr>
          <w:vertAlign w:val="superscript"/>
        </w:rPr>
        <w:t>54</w:t>
      </w:r>
      <w:r>
        <w:rPr>
          <w:spacing w:val="-14"/>
        </w:rPr>
        <w:t xml:space="preserve"> </w:t>
      </w:r>
      <w:r>
        <w:t>and later expanded by sociologists DiMaggio and Powell.</w:t>
      </w:r>
      <w:r>
        <w:rPr>
          <w:vertAlign w:val="superscript"/>
        </w:rPr>
        <w:t>55</w:t>
      </w:r>
      <w:r>
        <w:t xml:space="preserve"> These p</w:t>
      </w:r>
      <w:r>
        <w:t>ioneers of the theory advanced the concept of “institutionalised isomorphism” which describes how “organisations incorporate operational structures, policies and practices which are similar within a particular field”.</w:t>
      </w:r>
      <w:r>
        <w:rPr>
          <w:vertAlign w:val="superscript"/>
        </w:rPr>
        <w:t>56</w:t>
      </w:r>
      <w:r>
        <w:t xml:space="preserve"> The resultant conformity attracts le</w:t>
      </w:r>
      <w:r>
        <w:t>gitimacy to those structures, policies and practices, regardless of any breaches adversely affecting the public benefit. An example of this conformity has been well demonstrated in an experimental study that examined the behaviour of individuals when their</w:t>
      </w:r>
      <w:r>
        <w:t xml:space="preserve"> industry membership was made salient. Cohn, Fehr and Maréchal</w:t>
      </w:r>
      <w:proofErr w:type="gramStart"/>
      <w:r>
        <w:t>,</w:t>
      </w:r>
      <w:r>
        <w:rPr>
          <w:vertAlign w:val="superscript"/>
        </w:rPr>
        <w:t>57</w:t>
      </w:r>
      <w:proofErr w:type="gramEnd"/>
      <w:r>
        <w:t xml:space="preserve"> found that reminding bankers about their membership to the banking industry caused them to tell the truth less often, when they had a financial incentive to be dishonest. Bankers who were no</w:t>
      </w:r>
      <w:r>
        <w:t>t reminded of their industry membership were significantly more likely to tell the truth, which was perhaps more reflective of their personal values than their perceived industry norms. No such pattern was observed for control groups</w:t>
      </w:r>
      <w:r>
        <w:rPr>
          <w:spacing w:val="-2"/>
        </w:rPr>
        <w:t xml:space="preserve"> </w:t>
      </w:r>
      <w:r>
        <w:t>who</w:t>
      </w:r>
      <w:r>
        <w:rPr>
          <w:spacing w:val="-3"/>
        </w:rPr>
        <w:t xml:space="preserve"> </w:t>
      </w:r>
      <w:r>
        <w:t>belonged</w:t>
      </w:r>
      <w:r>
        <w:rPr>
          <w:spacing w:val="-3"/>
        </w:rPr>
        <w:t xml:space="preserve"> </w:t>
      </w:r>
      <w:r>
        <w:t>to</w:t>
      </w:r>
      <w:r>
        <w:rPr>
          <w:spacing w:val="-3"/>
        </w:rPr>
        <w:t xml:space="preserve"> </w:t>
      </w:r>
      <w:r>
        <w:t>other</w:t>
      </w:r>
      <w:r>
        <w:rPr>
          <w:spacing w:val="-3"/>
        </w:rPr>
        <w:t xml:space="preserve"> </w:t>
      </w:r>
      <w:r>
        <w:t>industries</w:t>
      </w:r>
      <w:r>
        <w:rPr>
          <w:spacing w:val="-2"/>
        </w:rPr>
        <w:t xml:space="preserve"> </w:t>
      </w:r>
      <w:r>
        <w:t>where</w:t>
      </w:r>
      <w:r>
        <w:rPr>
          <w:spacing w:val="-5"/>
        </w:rPr>
        <w:t xml:space="preserve"> </w:t>
      </w:r>
      <w:r>
        <w:t>dishonesty</w:t>
      </w:r>
      <w:r>
        <w:rPr>
          <w:spacing w:val="-3"/>
        </w:rPr>
        <w:t xml:space="preserve"> </w:t>
      </w:r>
      <w:r>
        <w:t>is</w:t>
      </w:r>
      <w:r>
        <w:rPr>
          <w:spacing w:val="-2"/>
        </w:rPr>
        <w:t xml:space="preserve"> </w:t>
      </w:r>
      <w:r>
        <w:t>not</w:t>
      </w:r>
      <w:r>
        <w:rPr>
          <w:spacing w:val="-5"/>
        </w:rPr>
        <w:t xml:space="preserve"> </w:t>
      </w:r>
      <w:r>
        <w:t>perceived</w:t>
      </w:r>
      <w:r>
        <w:rPr>
          <w:spacing w:val="-3"/>
        </w:rPr>
        <w:t xml:space="preserve"> </w:t>
      </w:r>
      <w:r>
        <w:t>as</w:t>
      </w:r>
      <w:r>
        <w:rPr>
          <w:spacing w:val="-2"/>
        </w:rPr>
        <w:t xml:space="preserve"> </w:t>
      </w:r>
      <w:r>
        <w:t>an</w:t>
      </w:r>
      <w:r>
        <w:rPr>
          <w:spacing w:val="-3"/>
        </w:rPr>
        <w:t xml:space="preserve"> </w:t>
      </w:r>
      <w:r>
        <w:t>industry</w:t>
      </w:r>
      <w:r>
        <w:rPr>
          <w:spacing w:val="-3"/>
        </w:rPr>
        <w:t xml:space="preserve"> </w:t>
      </w:r>
      <w:r>
        <w:t>norm.</w:t>
      </w:r>
      <w:r>
        <w:rPr>
          <w:spacing w:val="-3"/>
        </w:rPr>
        <w:t xml:space="preserve"> </w:t>
      </w:r>
      <w:r>
        <w:t>The findings are illustrative of how identification with an industry can cause individuals to accept the norms of the industry, even when it may conflict with their personal values. The Asse</w:t>
      </w:r>
      <w:r>
        <w:t>ssment Authority and its secretariat, if comprised of industry insiders who identify with the industries they are intended to regulate are, therefore, at risk of institutional isomorphism, holding as they do the same values and beliefs as those within indu</w:t>
      </w:r>
      <w:r>
        <w:t>stry.</w:t>
      </w:r>
    </w:p>
    <w:p w:rsidR="00522C1D" w:rsidRDefault="00345E64">
      <w:pPr>
        <w:pStyle w:val="BodyText"/>
        <w:ind w:right="117" w:firstLine="285"/>
      </w:pPr>
      <w:r>
        <w:t xml:space="preserve">Institutional isomorphism may have particular implications for the enforcement strategies of the Twin Peaks regulators, such as their response to regulatory breaches. A belief system where a cooperative enforcement strategy (that may be perceived as </w:t>
      </w:r>
      <w:r>
        <w:t>“light touch”) is preferred, and can be socially justified, could render either or both of the Twin Peaks regulators – and the Assessment Authority</w:t>
      </w:r>
      <w:r>
        <w:rPr>
          <w:spacing w:val="-9"/>
        </w:rPr>
        <w:t xml:space="preserve"> </w:t>
      </w:r>
      <w:r>
        <w:t>–</w:t>
      </w:r>
      <w:r>
        <w:rPr>
          <w:spacing w:val="-4"/>
        </w:rPr>
        <w:t xml:space="preserve"> </w:t>
      </w:r>
      <w:r>
        <w:t>ineffective</w:t>
      </w:r>
      <w:r>
        <w:rPr>
          <w:spacing w:val="-6"/>
        </w:rPr>
        <w:t xml:space="preserve"> </w:t>
      </w:r>
      <w:r>
        <w:t>against</w:t>
      </w:r>
      <w:r>
        <w:rPr>
          <w:spacing w:val="-11"/>
        </w:rPr>
        <w:t xml:space="preserve"> </w:t>
      </w:r>
      <w:r>
        <w:t>deliberate</w:t>
      </w:r>
      <w:r>
        <w:rPr>
          <w:spacing w:val="-6"/>
        </w:rPr>
        <w:t xml:space="preserve"> </w:t>
      </w:r>
      <w:r>
        <w:t>misconduct</w:t>
      </w:r>
      <w:r>
        <w:rPr>
          <w:spacing w:val="-6"/>
        </w:rPr>
        <w:t xml:space="preserve"> </w:t>
      </w:r>
      <w:r>
        <w:t>and</w:t>
      </w:r>
      <w:r>
        <w:rPr>
          <w:spacing w:val="-10"/>
        </w:rPr>
        <w:t xml:space="preserve"> </w:t>
      </w:r>
      <w:r>
        <w:t>complacency,</w:t>
      </w:r>
      <w:r>
        <w:rPr>
          <w:spacing w:val="-4"/>
        </w:rPr>
        <w:t xml:space="preserve"> </w:t>
      </w:r>
      <w:r>
        <w:t>and</w:t>
      </w:r>
      <w:r>
        <w:rPr>
          <w:spacing w:val="-10"/>
        </w:rPr>
        <w:t xml:space="preserve"> </w:t>
      </w:r>
      <w:r>
        <w:t>damage</w:t>
      </w:r>
      <w:r>
        <w:rPr>
          <w:spacing w:val="-6"/>
        </w:rPr>
        <w:t xml:space="preserve"> </w:t>
      </w:r>
      <w:r>
        <w:t>their</w:t>
      </w:r>
      <w:r>
        <w:rPr>
          <w:spacing w:val="-5"/>
        </w:rPr>
        <w:t xml:space="preserve"> </w:t>
      </w:r>
      <w:r>
        <w:t>respective credibility.</w:t>
      </w:r>
      <w:r>
        <w:rPr>
          <w:spacing w:val="-13"/>
        </w:rPr>
        <w:t xml:space="preserve"> </w:t>
      </w:r>
      <w:r>
        <w:t>A</w:t>
      </w:r>
      <w:r>
        <w:rPr>
          <w:spacing w:val="-11"/>
        </w:rPr>
        <w:t xml:space="preserve"> </w:t>
      </w:r>
      <w:r>
        <w:t>similar</w:t>
      </w:r>
      <w:r>
        <w:rPr>
          <w:spacing w:val="-8"/>
        </w:rPr>
        <w:t xml:space="preserve"> </w:t>
      </w:r>
      <w:r>
        <w:t>argument</w:t>
      </w:r>
      <w:r>
        <w:rPr>
          <w:spacing w:val="-14"/>
        </w:rPr>
        <w:t xml:space="preserve"> </w:t>
      </w:r>
      <w:r>
        <w:t>can</w:t>
      </w:r>
      <w:r>
        <w:rPr>
          <w:spacing w:val="-13"/>
        </w:rPr>
        <w:t xml:space="preserve"> </w:t>
      </w:r>
      <w:r>
        <w:t>be</w:t>
      </w:r>
      <w:r>
        <w:rPr>
          <w:spacing w:val="-14"/>
        </w:rPr>
        <w:t xml:space="preserve"> </w:t>
      </w:r>
      <w:r>
        <w:t>made</w:t>
      </w:r>
      <w:r>
        <w:rPr>
          <w:spacing w:val="-14"/>
        </w:rPr>
        <w:t xml:space="preserve"> </w:t>
      </w:r>
      <w:r>
        <w:t>for</w:t>
      </w:r>
      <w:r>
        <w:rPr>
          <w:spacing w:val="-7"/>
        </w:rPr>
        <w:t xml:space="preserve"> </w:t>
      </w:r>
      <w:r>
        <w:t>a</w:t>
      </w:r>
      <w:r>
        <w:rPr>
          <w:spacing w:val="-14"/>
        </w:rPr>
        <w:t xml:space="preserve"> </w:t>
      </w:r>
      <w:r>
        <w:t>belief</w:t>
      </w:r>
      <w:r>
        <w:rPr>
          <w:spacing w:val="-12"/>
        </w:rPr>
        <w:t xml:space="preserve"> </w:t>
      </w:r>
      <w:r>
        <w:t>system</w:t>
      </w:r>
      <w:r>
        <w:rPr>
          <w:spacing w:val="-14"/>
        </w:rPr>
        <w:t xml:space="preserve"> </w:t>
      </w:r>
      <w:r>
        <w:t>where</w:t>
      </w:r>
      <w:r>
        <w:rPr>
          <w:spacing w:val="-14"/>
        </w:rPr>
        <w:t xml:space="preserve"> </w:t>
      </w:r>
      <w:r>
        <w:t>a</w:t>
      </w:r>
      <w:r>
        <w:rPr>
          <w:spacing w:val="-9"/>
        </w:rPr>
        <w:t xml:space="preserve"> </w:t>
      </w:r>
      <w:r>
        <w:t>legalistic</w:t>
      </w:r>
      <w:r>
        <w:rPr>
          <w:spacing w:val="-14"/>
        </w:rPr>
        <w:t xml:space="preserve"> </w:t>
      </w:r>
      <w:r>
        <w:t>or</w:t>
      </w:r>
      <w:r>
        <w:rPr>
          <w:spacing w:val="-12"/>
        </w:rPr>
        <w:t xml:space="preserve"> </w:t>
      </w:r>
      <w:r>
        <w:t>deterrence-based enforcement style (that may be perceived as “heavy handed”) is preferred and can be socially or politically</w:t>
      </w:r>
      <w:r>
        <w:rPr>
          <w:spacing w:val="-3"/>
        </w:rPr>
        <w:t xml:space="preserve"> </w:t>
      </w:r>
      <w:r>
        <w:t>justified. This</w:t>
      </w:r>
      <w:r>
        <w:rPr>
          <w:spacing w:val="-2"/>
        </w:rPr>
        <w:t xml:space="preserve"> </w:t>
      </w:r>
      <w:r>
        <w:t>could</w:t>
      </w:r>
      <w:r>
        <w:rPr>
          <w:spacing w:val="-3"/>
        </w:rPr>
        <w:t xml:space="preserve"> </w:t>
      </w:r>
      <w:r>
        <w:t>cause</w:t>
      </w:r>
      <w:r>
        <w:rPr>
          <w:spacing w:val="-5"/>
        </w:rPr>
        <w:t xml:space="preserve"> </w:t>
      </w:r>
      <w:r>
        <w:t>the Assessment</w:t>
      </w:r>
      <w:r>
        <w:rPr>
          <w:spacing w:val="-5"/>
        </w:rPr>
        <w:t xml:space="preserve"> </w:t>
      </w:r>
      <w:r>
        <w:t>Authority</w:t>
      </w:r>
      <w:r>
        <w:rPr>
          <w:spacing w:val="-3"/>
        </w:rPr>
        <w:t xml:space="preserve"> </w:t>
      </w:r>
      <w:r>
        <w:t>and the</w:t>
      </w:r>
      <w:r>
        <w:t xml:space="preserve"> Twin</w:t>
      </w:r>
      <w:r>
        <w:rPr>
          <w:spacing w:val="-3"/>
        </w:rPr>
        <w:t xml:space="preserve"> </w:t>
      </w:r>
      <w:r>
        <w:t>Peaks regulators</w:t>
      </w:r>
      <w:r>
        <w:rPr>
          <w:spacing w:val="-1"/>
        </w:rPr>
        <w:t xml:space="preserve"> </w:t>
      </w:r>
      <w:r>
        <w:t>to</w:t>
      </w:r>
      <w:r>
        <w:rPr>
          <w:spacing w:val="-3"/>
        </w:rPr>
        <w:t xml:space="preserve"> </w:t>
      </w:r>
      <w:r>
        <w:t>be less</w:t>
      </w:r>
      <w:r>
        <w:rPr>
          <w:spacing w:val="-7"/>
        </w:rPr>
        <w:t xml:space="preserve"> </w:t>
      </w:r>
      <w:r>
        <w:t>effective,</w:t>
      </w:r>
      <w:r>
        <w:rPr>
          <w:spacing w:val="-9"/>
        </w:rPr>
        <w:t xml:space="preserve"> </w:t>
      </w:r>
      <w:r>
        <w:t>by</w:t>
      </w:r>
      <w:r>
        <w:rPr>
          <w:spacing w:val="-9"/>
        </w:rPr>
        <w:t xml:space="preserve"> </w:t>
      </w:r>
      <w:r>
        <w:t>reducing</w:t>
      </w:r>
      <w:r>
        <w:rPr>
          <w:spacing w:val="-9"/>
        </w:rPr>
        <w:t xml:space="preserve"> </w:t>
      </w:r>
      <w:r>
        <w:t>the</w:t>
      </w:r>
      <w:r>
        <w:rPr>
          <w:spacing w:val="-5"/>
        </w:rPr>
        <w:t xml:space="preserve"> </w:t>
      </w:r>
      <w:r>
        <w:t>cooperation</w:t>
      </w:r>
      <w:r>
        <w:rPr>
          <w:spacing w:val="-9"/>
        </w:rPr>
        <w:t xml:space="preserve"> </w:t>
      </w:r>
      <w:r>
        <w:t>and</w:t>
      </w:r>
      <w:r>
        <w:rPr>
          <w:spacing w:val="-3"/>
        </w:rPr>
        <w:t xml:space="preserve"> </w:t>
      </w:r>
      <w:r>
        <w:t>agency</w:t>
      </w:r>
      <w:r>
        <w:rPr>
          <w:spacing w:val="-9"/>
        </w:rPr>
        <w:t xml:space="preserve"> </w:t>
      </w:r>
      <w:r>
        <w:t>that</w:t>
      </w:r>
      <w:r>
        <w:rPr>
          <w:spacing w:val="-10"/>
        </w:rPr>
        <w:t xml:space="preserve"> </w:t>
      </w:r>
      <w:r>
        <w:t>may</w:t>
      </w:r>
      <w:r>
        <w:rPr>
          <w:spacing w:val="-9"/>
        </w:rPr>
        <w:t xml:space="preserve"> </w:t>
      </w:r>
      <w:r>
        <w:t>be</w:t>
      </w:r>
      <w:r>
        <w:rPr>
          <w:spacing w:val="-10"/>
        </w:rPr>
        <w:t xml:space="preserve"> </w:t>
      </w:r>
      <w:r>
        <w:t>required</w:t>
      </w:r>
      <w:r>
        <w:rPr>
          <w:spacing w:val="-9"/>
        </w:rPr>
        <w:t xml:space="preserve"> </w:t>
      </w:r>
      <w:r>
        <w:t>from</w:t>
      </w:r>
      <w:r>
        <w:rPr>
          <w:spacing w:val="-5"/>
        </w:rPr>
        <w:t xml:space="preserve"> </w:t>
      </w:r>
      <w:r>
        <w:t>the</w:t>
      </w:r>
      <w:r>
        <w:rPr>
          <w:spacing w:val="-10"/>
        </w:rPr>
        <w:t xml:space="preserve"> </w:t>
      </w:r>
      <w:r>
        <w:t>industry.</w:t>
      </w:r>
      <w:r>
        <w:rPr>
          <w:spacing w:val="-3"/>
        </w:rPr>
        <w:t xml:space="preserve"> </w:t>
      </w:r>
      <w:r>
        <w:t>While many views exist on the optimal strategies and style of enforcement, evidence suggests that deterrence</w:t>
      </w:r>
      <w:r>
        <w:rPr>
          <w:spacing w:val="-5"/>
        </w:rPr>
        <w:t xml:space="preserve"> </w:t>
      </w:r>
      <w:r>
        <w:t>strategies</w:t>
      </w:r>
      <w:r>
        <w:rPr>
          <w:spacing w:val="-3"/>
        </w:rPr>
        <w:t xml:space="preserve"> </w:t>
      </w:r>
      <w:r>
        <w:t>are</w:t>
      </w:r>
      <w:r>
        <w:rPr>
          <w:spacing w:val="-5"/>
        </w:rPr>
        <w:t xml:space="preserve"> </w:t>
      </w:r>
      <w:r>
        <w:t>required</w:t>
      </w:r>
      <w:r>
        <w:rPr>
          <w:spacing w:val="-4"/>
        </w:rPr>
        <w:t xml:space="preserve"> </w:t>
      </w:r>
      <w:r>
        <w:t>to</w:t>
      </w:r>
      <w:r>
        <w:rPr>
          <w:spacing w:val="-4"/>
        </w:rPr>
        <w:t xml:space="preserve"> </w:t>
      </w:r>
      <w:r>
        <w:t>a</w:t>
      </w:r>
      <w:r>
        <w:rPr>
          <w:spacing w:val="-5"/>
        </w:rPr>
        <w:t xml:space="preserve"> </w:t>
      </w:r>
      <w:r>
        <w:t>point</w:t>
      </w:r>
      <w:r>
        <w:rPr>
          <w:spacing w:val="-5"/>
        </w:rPr>
        <w:t xml:space="preserve"> </w:t>
      </w:r>
      <w:r>
        <w:t>of</w:t>
      </w:r>
      <w:r>
        <w:rPr>
          <w:spacing w:val="-4"/>
        </w:rPr>
        <w:t xml:space="preserve"> </w:t>
      </w:r>
      <w:r>
        <w:t>industry</w:t>
      </w:r>
      <w:r>
        <w:rPr>
          <w:spacing w:val="-4"/>
        </w:rPr>
        <w:t xml:space="preserve"> </w:t>
      </w:r>
      <w:r>
        <w:t>maturity,</w:t>
      </w:r>
      <w:r>
        <w:rPr>
          <w:spacing w:val="-4"/>
        </w:rPr>
        <w:t xml:space="preserve"> </w:t>
      </w:r>
      <w:r>
        <w:t>and</w:t>
      </w:r>
      <w:r>
        <w:rPr>
          <w:spacing w:val="-4"/>
        </w:rPr>
        <w:t xml:space="preserve"> </w:t>
      </w:r>
      <w:r>
        <w:t>that</w:t>
      </w:r>
      <w:r>
        <w:rPr>
          <w:spacing w:val="-5"/>
        </w:rPr>
        <w:t xml:space="preserve"> </w:t>
      </w:r>
      <w:r>
        <w:t>cooperative</w:t>
      </w:r>
      <w:r>
        <w:rPr>
          <w:spacing w:val="-5"/>
        </w:rPr>
        <w:t xml:space="preserve"> </w:t>
      </w:r>
      <w:r>
        <w:t>strategies</w:t>
      </w:r>
      <w:r>
        <w:rPr>
          <w:spacing w:val="-3"/>
        </w:rPr>
        <w:t xml:space="preserve"> </w:t>
      </w:r>
      <w:r>
        <w:t>play a crucial role in regulatory and compliance outcomes.</w:t>
      </w:r>
      <w:r>
        <w:rPr>
          <w:vertAlign w:val="superscript"/>
        </w:rPr>
        <w:t>58</w:t>
      </w:r>
      <w:r>
        <w:t xml:space="preserve"> An Assessment Authority that is subject to the influence of external parties regarding the preferred style and strategies of enfo</w:t>
      </w:r>
      <w:r>
        <w:t>rcement may compromise</w:t>
      </w:r>
      <w:r>
        <w:rPr>
          <w:spacing w:val="-15"/>
        </w:rPr>
        <w:t xml:space="preserve"> </w:t>
      </w:r>
      <w:r>
        <w:t>regulatory</w:t>
      </w:r>
      <w:r>
        <w:rPr>
          <w:spacing w:val="-15"/>
        </w:rPr>
        <w:t xml:space="preserve"> </w:t>
      </w:r>
      <w:r>
        <w:t>outcomes,</w:t>
      </w:r>
      <w:r>
        <w:rPr>
          <w:spacing w:val="-14"/>
        </w:rPr>
        <w:t xml:space="preserve"> </w:t>
      </w:r>
      <w:r>
        <w:t>by</w:t>
      </w:r>
      <w:r>
        <w:rPr>
          <w:spacing w:val="-15"/>
        </w:rPr>
        <w:t xml:space="preserve"> </w:t>
      </w:r>
      <w:r>
        <w:t>overweighting</w:t>
      </w:r>
      <w:r>
        <w:rPr>
          <w:spacing w:val="-10"/>
        </w:rPr>
        <w:t xml:space="preserve"> </w:t>
      </w:r>
      <w:r>
        <w:t>one</w:t>
      </w:r>
      <w:r>
        <w:rPr>
          <w:spacing w:val="-15"/>
        </w:rPr>
        <w:t xml:space="preserve"> </w:t>
      </w:r>
      <w:r>
        <w:t>style</w:t>
      </w:r>
      <w:r>
        <w:rPr>
          <w:spacing w:val="-15"/>
        </w:rPr>
        <w:t xml:space="preserve"> </w:t>
      </w:r>
      <w:r>
        <w:t>or</w:t>
      </w:r>
      <w:r>
        <w:rPr>
          <w:spacing w:val="-14"/>
        </w:rPr>
        <w:t xml:space="preserve"> </w:t>
      </w:r>
      <w:r>
        <w:t>strategy,</w:t>
      </w:r>
      <w:r>
        <w:rPr>
          <w:spacing w:val="-15"/>
        </w:rPr>
        <w:t xml:space="preserve"> </w:t>
      </w:r>
      <w:r>
        <w:t>or</w:t>
      </w:r>
      <w:r>
        <w:rPr>
          <w:spacing w:val="-14"/>
        </w:rPr>
        <w:t xml:space="preserve"> </w:t>
      </w:r>
      <w:r>
        <w:t>by</w:t>
      </w:r>
      <w:r>
        <w:rPr>
          <w:spacing w:val="-15"/>
        </w:rPr>
        <w:t xml:space="preserve"> </w:t>
      </w:r>
      <w:r>
        <w:t>not</w:t>
      </w:r>
      <w:r>
        <w:rPr>
          <w:spacing w:val="-15"/>
        </w:rPr>
        <w:t xml:space="preserve"> </w:t>
      </w:r>
      <w:r>
        <w:t>adopting</w:t>
      </w:r>
      <w:r>
        <w:rPr>
          <w:spacing w:val="-15"/>
        </w:rPr>
        <w:t xml:space="preserve"> </w:t>
      </w:r>
      <w:r>
        <w:t>the</w:t>
      </w:r>
      <w:r>
        <w:rPr>
          <w:spacing w:val="-15"/>
        </w:rPr>
        <w:t xml:space="preserve"> </w:t>
      </w:r>
      <w:r>
        <w:t>style or strategy that is most effective in a particular context.</w:t>
      </w:r>
    </w:p>
    <w:p w:rsidR="00522C1D" w:rsidRDefault="00522C1D">
      <w:pPr>
        <w:pStyle w:val="BodyText"/>
        <w:spacing w:before="10"/>
        <w:ind w:left="0"/>
        <w:jc w:val="left"/>
        <w:rPr>
          <w:sz w:val="34"/>
        </w:rPr>
      </w:pPr>
    </w:p>
    <w:p w:rsidR="00522C1D" w:rsidRDefault="00345E64">
      <w:pPr>
        <w:pStyle w:val="Heading2"/>
        <w:numPr>
          <w:ilvl w:val="0"/>
          <w:numId w:val="3"/>
        </w:numPr>
        <w:tabs>
          <w:tab w:val="left" w:pos="476"/>
        </w:tabs>
        <w:ind w:hanging="361"/>
        <w:jc w:val="both"/>
      </w:pPr>
      <w:bookmarkStart w:id="17" w:name="C_Knowledge_Asymmetry"/>
      <w:bookmarkEnd w:id="17"/>
      <w:r>
        <w:t>Knowledge</w:t>
      </w:r>
      <w:r>
        <w:rPr>
          <w:spacing w:val="-10"/>
        </w:rPr>
        <w:t xml:space="preserve"> </w:t>
      </w:r>
      <w:r>
        <w:rPr>
          <w:spacing w:val="-2"/>
        </w:rPr>
        <w:t>Asymmetry</w:t>
      </w:r>
    </w:p>
    <w:p w:rsidR="00522C1D" w:rsidRDefault="00345E64">
      <w:pPr>
        <w:pStyle w:val="BodyText"/>
        <w:spacing w:before="57"/>
        <w:ind w:right="122"/>
      </w:pPr>
      <w:r>
        <w:t xml:space="preserve">Any significant knowledge asymmetry between the regulator and </w:t>
      </w:r>
      <w:r>
        <w:t>the regulated, in which the regulator’s knowledge is considered inferior, can lead to a reversal of power in the relationship. Possession of</w:t>
      </w:r>
      <w:r>
        <w:rPr>
          <w:spacing w:val="-5"/>
        </w:rPr>
        <w:t xml:space="preserve"> </w:t>
      </w:r>
      <w:r>
        <w:t>superior knowledge</w:t>
      </w:r>
      <w:r>
        <w:rPr>
          <w:spacing w:val="-1"/>
        </w:rPr>
        <w:t xml:space="preserve"> </w:t>
      </w:r>
      <w:r>
        <w:t>by the</w:t>
      </w:r>
      <w:r>
        <w:rPr>
          <w:spacing w:val="-1"/>
        </w:rPr>
        <w:t xml:space="preserve"> </w:t>
      </w:r>
      <w:r>
        <w:t>regulated can facilitate</w:t>
      </w:r>
      <w:r>
        <w:rPr>
          <w:spacing w:val="-1"/>
        </w:rPr>
        <w:t xml:space="preserve"> </w:t>
      </w:r>
      <w:r>
        <w:t>a</w:t>
      </w:r>
      <w:r>
        <w:rPr>
          <w:spacing w:val="-1"/>
        </w:rPr>
        <w:t xml:space="preserve"> </w:t>
      </w:r>
      <w:r>
        <w:t>circumvention of regulations and enable the regulated to “stay one step ahead”. This type of knowledge asymmetry, often driven through innovative practices by the regulated, can subjugate the regulator, and lead to an acquiescence</w:t>
      </w:r>
      <w:r>
        <w:rPr>
          <w:spacing w:val="39"/>
        </w:rPr>
        <w:t xml:space="preserve"> </w:t>
      </w:r>
      <w:r>
        <w:t>to</w:t>
      </w:r>
      <w:r>
        <w:rPr>
          <w:spacing w:val="46"/>
        </w:rPr>
        <w:t xml:space="preserve"> </w:t>
      </w:r>
      <w:r>
        <w:t>an</w:t>
      </w:r>
      <w:r>
        <w:rPr>
          <w:spacing w:val="44"/>
        </w:rPr>
        <w:t xml:space="preserve"> </w:t>
      </w:r>
      <w:r>
        <w:t>“industry</w:t>
      </w:r>
      <w:r>
        <w:rPr>
          <w:spacing w:val="41"/>
        </w:rPr>
        <w:t xml:space="preserve"> </w:t>
      </w:r>
      <w:r>
        <w:t>knows</w:t>
      </w:r>
      <w:r>
        <w:rPr>
          <w:spacing w:val="43"/>
        </w:rPr>
        <w:t xml:space="preserve"> </w:t>
      </w:r>
      <w:r>
        <w:t>bes</w:t>
      </w:r>
      <w:r>
        <w:t>t”</w:t>
      </w:r>
      <w:r>
        <w:rPr>
          <w:spacing w:val="40"/>
        </w:rPr>
        <w:t xml:space="preserve"> </w:t>
      </w:r>
      <w:r>
        <w:t>belief</w:t>
      </w:r>
      <w:r>
        <w:rPr>
          <w:spacing w:val="41"/>
        </w:rPr>
        <w:t xml:space="preserve"> </w:t>
      </w:r>
      <w:r>
        <w:t>system.</w:t>
      </w:r>
      <w:r>
        <w:rPr>
          <w:spacing w:val="41"/>
        </w:rPr>
        <w:t xml:space="preserve"> </w:t>
      </w:r>
      <w:r>
        <w:t>This</w:t>
      </w:r>
      <w:r>
        <w:rPr>
          <w:spacing w:val="42"/>
        </w:rPr>
        <w:t xml:space="preserve"> </w:t>
      </w:r>
      <w:r>
        <w:t>tactic</w:t>
      </w:r>
      <w:r>
        <w:rPr>
          <w:spacing w:val="40"/>
        </w:rPr>
        <w:t xml:space="preserve"> </w:t>
      </w:r>
      <w:r>
        <w:t>was</w:t>
      </w:r>
      <w:r>
        <w:rPr>
          <w:spacing w:val="43"/>
        </w:rPr>
        <w:t xml:space="preserve"> </w:t>
      </w:r>
      <w:r>
        <w:t>epitomised</w:t>
      </w:r>
      <w:r>
        <w:rPr>
          <w:spacing w:val="45"/>
        </w:rPr>
        <w:t xml:space="preserve"> </w:t>
      </w:r>
      <w:r>
        <w:t>in</w:t>
      </w:r>
      <w:r>
        <w:rPr>
          <w:spacing w:val="41"/>
        </w:rPr>
        <w:t xml:space="preserve"> </w:t>
      </w:r>
      <w:r>
        <w:rPr>
          <w:spacing w:val="-2"/>
        </w:rPr>
        <w:t>another</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20"/>
      </w:pPr>
      <w:proofErr w:type="gramStart"/>
      <w:r>
        <w:t>regulatory</w:t>
      </w:r>
      <w:proofErr w:type="gramEnd"/>
      <w:r>
        <w:t xml:space="preserve"> failure: the certification of Boeing’s 737 MAX aircraft before its accidents in 2018 and 2019. Internal</w:t>
      </w:r>
      <w:r>
        <w:t xml:space="preserve"> communications boasted that Boeing staff used “mind tricks” to persuade their regulator</w:t>
      </w:r>
      <w:r>
        <w:rPr>
          <w:spacing w:val="-9"/>
        </w:rPr>
        <w:t xml:space="preserve"> </w:t>
      </w:r>
      <w:r>
        <w:t>to</w:t>
      </w:r>
      <w:r>
        <w:rPr>
          <w:spacing w:val="-15"/>
        </w:rPr>
        <w:t xml:space="preserve"> </w:t>
      </w:r>
      <w:r>
        <w:t>approve</w:t>
      </w:r>
      <w:r>
        <w:rPr>
          <w:spacing w:val="-11"/>
        </w:rPr>
        <w:t xml:space="preserve"> </w:t>
      </w:r>
      <w:r>
        <w:t>the</w:t>
      </w:r>
      <w:r>
        <w:rPr>
          <w:spacing w:val="-15"/>
        </w:rPr>
        <w:t xml:space="preserve"> </w:t>
      </w:r>
      <w:r>
        <w:t>plane.</w:t>
      </w:r>
      <w:r>
        <w:rPr>
          <w:vertAlign w:val="superscript"/>
        </w:rPr>
        <w:t>59</w:t>
      </w:r>
      <w:r>
        <w:rPr>
          <w:spacing w:val="-14"/>
        </w:rPr>
        <w:t xml:space="preserve"> </w:t>
      </w:r>
      <w:r>
        <w:t>Lobbyists</w:t>
      </w:r>
      <w:r>
        <w:rPr>
          <w:spacing w:val="-13"/>
        </w:rPr>
        <w:t xml:space="preserve"> </w:t>
      </w:r>
      <w:r>
        <w:t>also</w:t>
      </w:r>
      <w:r>
        <w:rPr>
          <w:spacing w:val="-15"/>
        </w:rPr>
        <w:t xml:space="preserve"> </w:t>
      </w:r>
      <w:r>
        <w:t>commonly</w:t>
      </w:r>
      <w:r>
        <w:rPr>
          <w:spacing w:val="-15"/>
        </w:rPr>
        <w:t xml:space="preserve"> </w:t>
      </w:r>
      <w:r>
        <w:t>emphasise</w:t>
      </w:r>
      <w:r>
        <w:rPr>
          <w:spacing w:val="-11"/>
        </w:rPr>
        <w:t xml:space="preserve"> </w:t>
      </w:r>
      <w:r>
        <w:t>industry’s</w:t>
      </w:r>
      <w:r>
        <w:rPr>
          <w:spacing w:val="-13"/>
        </w:rPr>
        <w:t xml:space="preserve"> </w:t>
      </w:r>
      <w:r>
        <w:t>innovative</w:t>
      </w:r>
      <w:r>
        <w:rPr>
          <w:spacing w:val="-11"/>
        </w:rPr>
        <w:t xml:space="preserve"> </w:t>
      </w:r>
      <w:r>
        <w:t xml:space="preserve">thinking, so as to </w:t>
      </w:r>
      <w:proofErr w:type="spellStart"/>
      <w:r>
        <w:t>instil</w:t>
      </w:r>
      <w:proofErr w:type="spellEnd"/>
      <w:r>
        <w:t xml:space="preserve"> doubt in the minds of regulators when considering the prospec</w:t>
      </w:r>
      <w:r>
        <w:t>tive regulation of complex market practices.</w:t>
      </w:r>
      <w:r>
        <w:rPr>
          <w:vertAlign w:val="superscript"/>
        </w:rPr>
        <w:t>60</w:t>
      </w:r>
    </w:p>
    <w:p w:rsidR="00522C1D" w:rsidRDefault="00345E64">
      <w:pPr>
        <w:pStyle w:val="BodyText"/>
        <w:spacing w:before="1"/>
        <w:ind w:right="117" w:firstLine="285"/>
      </w:pPr>
      <w:r>
        <w:t>Knowledge asymmetry may potentially affect the Assessment Authority, as well as the Twin Peaks regulators. The Assessment Authority needs to demonstrate, or have access to regulatory experience and a best prac</w:t>
      </w:r>
      <w:r>
        <w:t>tice regulatory knowledge-base, that is capable of understanding the circumstances of the Twin Peaks regulators, as well as challenging them. Whether this is achieved through the Assessment Authority or the secretariat depends on the efficacy of the transm</w:t>
      </w:r>
      <w:r>
        <w:t>ission of expert knowledge between the two. In turn, the Twin Peaks regulators also need, at least, to share a similar knowledge base with their respective regulated sectors. A challenge for the Assessment Authority lies in dealing with two incongruous ele</w:t>
      </w:r>
      <w:r>
        <w:t>ments. On the one hand it needs to possess sufficient</w:t>
      </w:r>
      <w:r>
        <w:rPr>
          <w:spacing w:val="-14"/>
        </w:rPr>
        <w:t xml:space="preserve"> </w:t>
      </w:r>
      <w:r>
        <w:t>knowledge</w:t>
      </w:r>
      <w:r>
        <w:rPr>
          <w:spacing w:val="-14"/>
        </w:rPr>
        <w:t xml:space="preserve"> </w:t>
      </w:r>
      <w:r>
        <w:t>of</w:t>
      </w:r>
      <w:r>
        <w:rPr>
          <w:spacing w:val="-12"/>
        </w:rPr>
        <w:t xml:space="preserve"> </w:t>
      </w:r>
      <w:r>
        <w:t>the</w:t>
      </w:r>
      <w:r>
        <w:rPr>
          <w:spacing w:val="-14"/>
        </w:rPr>
        <w:t xml:space="preserve"> </w:t>
      </w:r>
      <w:r>
        <w:t>regulatory</w:t>
      </w:r>
      <w:r>
        <w:rPr>
          <w:spacing w:val="-12"/>
        </w:rPr>
        <w:t xml:space="preserve"> </w:t>
      </w:r>
      <w:r>
        <w:t>field,</w:t>
      </w:r>
      <w:r>
        <w:rPr>
          <w:spacing w:val="-13"/>
        </w:rPr>
        <w:t xml:space="preserve"> </w:t>
      </w:r>
      <w:r>
        <w:t>so</w:t>
      </w:r>
      <w:r>
        <w:rPr>
          <w:spacing w:val="-13"/>
        </w:rPr>
        <w:t xml:space="preserve"> </w:t>
      </w:r>
      <w:r>
        <w:t>as</w:t>
      </w:r>
      <w:r>
        <w:rPr>
          <w:spacing w:val="-11"/>
        </w:rPr>
        <w:t xml:space="preserve"> </w:t>
      </w:r>
      <w:r>
        <w:t>to</w:t>
      </w:r>
      <w:r>
        <w:rPr>
          <w:spacing w:val="-8"/>
        </w:rPr>
        <w:t xml:space="preserve"> </w:t>
      </w:r>
      <w:r>
        <w:t>effectively</w:t>
      </w:r>
      <w:r>
        <w:rPr>
          <w:spacing w:val="-13"/>
        </w:rPr>
        <w:t xml:space="preserve"> </w:t>
      </w:r>
      <w:r>
        <w:t>carry</w:t>
      </w:r>
      <w:r>
        <w:rPr>
          <w:spacing w:val="-12"/>
        </w:rPr>
        <w:t xml:space="preserve"> </w:t>
      </w:r>
      <w:r>
        <w:t>out</w:t>
      </w:r>
      <w:r>
        <w:rPr>
          <w:spacing w:val="-14"/>
        </w:rPr>
        <w:t xml:space="preserve"> </w:t>
      </w:r>
      <w:r>
        <w:t>its</w:t>
      </w:r>
      <w:r>
        <w:rPr>
          <w:spacing w:val="-11"/>
        </w:rPr>
        <w:t xml:space="preserve"> </w:t>
      </w:r>
      <w:r>
        <w:t>remit.</w:t>
      </w:r>
      <w:r>
        <w:rPr>
          <w:spacing w:val="-13"/>
        </w:rPr>
        <w:t xml:space="preserve"> </w:t>
      </w:r>
      <w:r>
        <w:t>On</w:t>
      </w:r>
      <w:r>
        <w:rPr>
          <w:spacing w:val="-13"/>
        </w:rPr>
        <w:t xml:space="preserve"> </w:t>
      </w:r>
      <w:r>
        <w:t>the</w:t>
      </w:r>
      <w:r>
        <w:rPr>
          <w:spacing w:val="-14"/>
        </w:rPr>
        <w:t xml:space="preserve"> </w:t>
      </w:r>
      <w:r>
        <w:t>other</w:t>
      </w:r>
      <w:r>
        <w:rPr>
          <w:spacing w:val="-12"/>
        </w:rPr>
        <w:t xml:space="preserve"> </w:t>
      </w:r>
      <w:r>
        <w:t>hand, it needs to protect itself from any institutional normative influence resulting from its members’ association with the regulatory field.</w:t>
      </w:r>
    </w:p>
    <w:p w:rsidR="00522C1D" w:rsidRDefault="00522C1D">
      <w:pPr>
        <w:pStyle w:val="BodyText"/>
        <w:spacing w:before="5"/>
        <w:ind w:left="0"/>
        <w:jc w:val="left"/>
        <w:rPr>
          <w:sz w:val="34"/>
        </w:rPr>
      </w:pPr>
    </w:p>
    <w:p w:rsidR="00522C1D" w:rsidRDefault="00345E64">
      <w:pPr>
        <w:pStyle w:val="Heading2"/>
        <w:numPr>
          <w:ilvl w:val="0"/>
          <w:numId w:val="3"/>
        </w:numPr>
        <w:tabs>
          <w:tab w:val="left" w:pos="476"/>
        </w:tabs>
        <w:ind w:hanging="361"/>
        <w:jc w:val="both"/>
      </w:pPr>
      <w:bookmarkStart w:id="18" w:name="D_Financial_and_Non-Financial_Inducement"/>
      <w:bookmarkEnd w:id="18"/>
      <w:r>
        <w:t>Financial</w:t>
      </w:r>
      <w:r>
        <w:rPr>
          <w:spacing w:val="-9"/>
        </w:rPr>
        <w:t xml:space="preserve"> </w:t>
      </w:r>
      <w:r>
        <w:t>and</w:t>
      </w:r>
      <w:r>
        <w:rPr>
          <w:spacing w:val="-6"/>
        </w:rPr>
        <w:t xml:space="preserve"> </w:t>
      </w:r>
      <w:r>
        <w:t>Non-Financial</w:t>
      </w:r>
      <w:r>
        <w:rPr>
          <w:spacing w:val="-9"/>
        </w:rPr>
        <w:t xml:space="preserve"> </w:t>
      </w:r>
      <w:r>
        <w:rPr>
          <w:spacing w:val="-2"/>
        </w:rPr>
        <w:t>Inducements</w:t>
      </w:r>
    </w:p>
    <w:p w:rsidR="00522C1D" w:rsidRDefault="00345E64">
      <w:pPr>
        <w:pStyle w:val="BodyText"/>
        <w:spacing w:before="57"/>
        <w:ind w:right="119"/>
      </w:pPr>
      <w:r>
        <w:t>Opportunities</w:t>
      </w:r>
      <w:r>
        <w:rPr>
          <w:spacing w:val="-7"/>
        </w:rPr>
        <w:t xml:space="preserve"> </w:t>
      </w:r>
      <w:r>
        <w:t>exist</w:t>
      </w:r>
      <w:r>
        <w:rPr>
          <w:spacing w:val="-10"/>
        </w:rPr>
        <w:t xml:space="preserve"> </w:t>
      </w:r>
      <w:r>
        <w:t>for</w:t>
      </w:r>
      <w:r>
        <w:rPr>
          <w:spacing w:val="-8"/>
        </w:rPr>
        <w:t xml:space="preserve"> </w:t>
      </w:r>
      <w:r>
        <w:t>political</w:t>
      </w:r>
      <w:r>
        <w:rPr>
          <w:spacing w:val="-5"/>
        </w:rPr>
        <w:t xml:space="preserve"> </w:t>
      </w:r>
      <w:r>
        <w:t>and</w:t>
      </w:r>
      <w:r>
        <w:rPr>
          <w:spacing w:val="-9"/>
        </w:rPr>
        <w:t xml:space="preserve"> </w:t>
      </w:r>
      <w:r>
        <w:t>external</w:t>
      </w:r>
      <w:r>
        <w:rPr>
          <w:spacing w:val="-10"/>
        </w:rPr>
        <w:t xml:space="preserve"> </w:t>
      </w:r>
      <w:r>
        <w:t>influences</w:t>
      </w:r>
      <w:r>
        <w:rPr>
          <w:spacing w:val="-7"/>
        </w:rPr>
        <w:t xml:space="preserve"> </w:t>
      </w:r>
      <w:r>
        <w:t>to</w:t>
      </w:r>
      <w:r>
        <w:rPr>
          <w:spacing w:val="-9"/>
        </w:rPr>
        <w:t xml:space="preserve"> </w:t>
      </w:r>
      <w:r>
        <w:t>be</w:t>
      </w:r>
      <w:r>
        <w:rPr>
          <w:spacing w:val="-10"/>
        </w:rPr>
        <w:t xml:space="preserve"> </w:t>
      </w:r>
      <w:r>
        <w:t>exerted</w:t>
      </w:r>
      <w:r>
        <w:rPr>
          <w:spacing w:val="-9"/>
        </w:rPr>
        <w:t xml:space="preserve"> </w:t>
      </w:r>
      <w:r>
        <w:t>upon</w:t>
      </w:r>
      <w:r>
        <w:rPr>
          <w:spacing w:val="-9"/>
        </w:rPr>
        <w:t xml:space="preserve"> </w:t>
      </w:r>
      <w:r>
        <w:t>the</w:t>
      </w:r>
      <w:r>
        <w:rPr>
          <w:spacing w:val="-10"/>
        </w:rPr>
        <w:t xml:space="preserve"> </w:t>
      </w:r>
      <w:r>
        <w:t>Assessment</w:t>
      </w:r>
      <w:r>
        <w:rPr>
          <w:spacing w:val="-10"/>
        </w:rPr>
        <w:t xml:space="preserve"> </w:t>
      </w:r>
      <w:r>
        <w:t>Authority either directly, or indirectly through three channels: political and regulator contributions and gifts; the appointment and termination of members; and through regular communication with politicians and bureaucrats, culminatin</w:t>
      </w:r>
      <w:r>
        <w:t>g in biased reporting to parliament. Political influence is often linked to the</w:t>
      </w:r>
      <w:r>
        <w:rPr>
          <w:spacing w:val="-5"/>
        </w:rPr>
        <w:t xml:space="preserve"> </w:t>
      </w:r>
      <w:r>
        <w:t>failure</w:t>
      </w:r>
      <w:r>
        <w:rPr>
          <w:spacing w:val="-5"/>
        </w:rPr>
        <w:t xml:space="preserve"> </w:t>
      </w:r>
      <w:r>
        <w:t>of</w:t>
      </w:r>
      <w:r>
        <w:rPr>
          <w:spacing w:val="-3"/>
        </w:rPr>
        <w:t xml:space="preserve"> </w:t>
      </w:r>
      <w:r>
        <w:t>regulations</w:t>
      </w:r>
      <w:r>
        <w:rPr>
          <w:spacing w:val="-2"/>
        </w:rPr>
        <w:t xml:space="preserve"> </w:t>
      </w:r>
      <w:r>
        <w:t>in the</w:t>
      </w:r>
      <w:r>
        <w:rPr>
          <w:spacing w:val="-5"/>
        </w:rPr>
        <w:t xml:space="preserve"> </w:t>
      </w:r>
      <w:r>
        <w:t>finance industry</w:t>
      </w:r>
      <w:r>
        <w:rPr>
          <w:vertAlign w:val="superscript"/>
        </w:rPr>
        <w:t>61</w:t>
      </w:r>
      <w:r>
        <w:rPr>
          <w:spacing w:val="-3"/>
        </w:rPr>
        <w:t xml:space="preserve"> </w:t>
      </w:r>
      <w:r>
        <w:t>and should,</w:t>
      </w:r>
      <w:r>
        <w:rPr>
          <w:spacing w:val="-3"/>
        </w:rPr>
        <w:t xml:space="preserve"> </w:t>
      </w:r>
      <w:r>
        <w:t>therefore, specifically be addressed</w:t>
      </w:r>
      <w:r>
        <w:rPr>
          <w:spacing w:val="-3"/>
        </w:rPr>
        <w:t xml:space="preserve"> </w:t>
      </w:r>
      <w:r>
        <w:t>in any proposed legislation relating to the Assessment Authority.</w:t>
      </w:r>
    </w:p>
    <w:p w:rsidR="00522C1D" w:rsidRDefault="00345E64">
      <w:pPr>
        <w:pStyle w:val="BodyText"/>
        <w:ind w:right="113" w:firstLine="285"/>
      </w:pPr>
      <w:r>
        <w:t>Political contributions from the finance industry are a common practice in Australia, and many other jurisdictions. For example, in the 2019 Australian election cycle, contributions to all political parties contesting the Federal election amounted to $A435</w:t>
      </w:r>
      <w:r>
        <w:t xml:space="preserve"> million.</w:t>
      </w:r>
      <w:r>
        <w:rPr>
          <w:vertAlign w:val="superscript"/>
        </w:rPr>
        <w:t>62</w:t>
      </w:r>
      <w:r>
        <w:t xml:space="preserve"> Politicians require funding to contest elections and, are therefore, receptive to financial contributions. </w:t>
      </w:r>
      <w:proofErr w:type="spellStart"/>
      <w:r>
        <w:t>Kroszner</w:t>
      </w:r>
      <w:proofErr w:type="spellEnd"/>
      <w:r>
        <w:t xml:space="preserve"> and Stratmann</w:t>
      </w:r>
      <w:proofErr w:type="gramStart"/>
      <w:r>
        <w:t>,</w:t>
      </w:r>
      <w:r>
        <w:rPr>
          <w:vertAlign w:val="superscript"/>
        </w:rPr>
        <w:t>63</w:t>
      </w:r>
      <w:proofErr w:type="gramEnd"/>
      <w:r>
        <w:t xml:space="preserve"> for example, found that political contributions in the banking sector were routinely connected to creating</w:t>
      </w:r>
      <w:r>
        <w:rPr>
          <w:spacing w:val="-4"/>
        </w:rPr>
        <w:t xml:space="preserve"> </w:t>
      </w:r>
      <w:r>
        <w:t>adva</w:t>
      </w:r>
      <w:r>
        <w:t>ntages</w:t>
      </w:r>
      <w:r>
        <w:rPr>
          <w:spacing w:val="-3"/>
        </w:rPr>
        <w:t xml:space="preserve"> </w:t>
      </w:r>
      <w:r>
        <w:t>for</w:t>
      </w:r>
      <w:r>
        <w:rPr>
          <w:spacing w:val="-4"/>
        </w:rPr>
        <w:t xml:space="preserve"> </w:t>
      </w:r>
      <w:r>
        <w:t>the</w:t>
      </w:r>
      <w:r>
        <w:rPr>
          <w:spacing w:val="-6"/>
        </w:rPr>
        <w:t xml:space="preserve"> </w:t>
      </w:r>
      <w:r>
        <w:t>donor.</w:t>
      </w:r>
      <w:r>
        <w:rPr>
          <w:spacing w:val="-4"/>
        </w:rPr>
        <w:t xml:space="preserve"> </w:t>
      </w:r>
      <w:r>
        <w:t>This</w:t>
      </w:r>
      <w:r>
        <w:rPr>
          <w:spacing w:val="-3"/>
        </w:rPr>
        <w:t xml:space="preserve"> </w:t>
      </w:r>
      <w:r>
        <w:t>phenomenon</w:t>
      </w:r>
      <w:r>
        <w:rPr>
          <w:spacing w:val="-4"/>
        </w:rPr>
        <w:t xml:space="preserve"> </w:t>
      </w:r>
      <w:r>
        <w:t>coalesces</w:t>
      </w:r>
      <w:r>
        <w:rPr>
          <w:spacing w:val="-3"/>
        </w:rPr>
        <w:t xml:space="preserve"> </w:t>
      </w:r>
      <w:r>
        <w:t>into</w:t>
      </w:r>
      <w:r>
        <w:rPr>
          <w:spacing w:val="-4"/>
        </w:rPr>
        <w:t xml:space="preserve"> </w:t>
      </w:r>
      <w:r>
        <w:t>a</w:t>
      </w:r>
      <w:r>
        <w:rPr>
          <w:spacing w:val="-6"/>
        </w:rPr>
        <w:t xml:space="preserve"> </w:t>
      </w:r>
      <w:r>
        <w:t>potential</w:t>
      </w:r>
      <w:r>
        <w:rPr>
          <w:spacing w:val="-6"/>
        </w:rPr>
        <w:t xml:space="preserve"> </w:t>
      </w:r>
      <w:r>
        <w:t>risk</w:t>
      </w:r>
      <w:r>
        <w:rPr>
          <w:spacing w:val="-4"/>
        </w:rPr>
        <w:t xml:space="preserve"> </w:t>
      </w:r>
      <w:r>
        <w:t>to</w:t>
      </w:r>
      <w:r>
        <w:rPr>
          <w:spacing w:val="-4"/>
        </w:rPr>
        <w:t xml:space="preserve"> </w:t>
      </w:r>
      <w:r>
        <w:t>the</w:t>
      </w:r>
      <w:r>
        <w:rPr>
          <w:spacing w:val="-6"/>
        </w:rPr>
        <w:t xml:space="preserve"> </w:t>
      </w:r>
      <w:r>
        <w:t>efficacy</w:t>
      </w:r>
      <w:r>
        <w:rPr>
          <w:spacing w:val="-4"/>
        </w:rPr>
        <w:t xml:space="preserve"> </w:t>
      </w:r>
      <w:r>
        <w:t>of the</w:t>
      </w:r>
      <w:r>
        <w:rPr>
          <w:spacing w:val="-8"/>
        </w:rPr>
        <w:t xml:space="preserve"> </w:t>
      </w:r>
      <w:r>
        <w:t>Assessment</w:t>
      </w:r>
      <w:r>
        <w:rPr>
          <w:spacing w:val="-8"/>
        </w:rPr>
        <w:t xml:space="preserve"> </w:t>
      </w:r>
      <w:r>
        <w:t>Authority,</w:t>
      </w:r>
      <w:r>
        <w:rPr>
          <w:spacing w:val="-7"/>
        </w:rPr>
        <w:t xml:space="preserve"> </w:t>
      </w:r>
      <w:r>
        <w:t>where</w:t>
      </w:r>
      <w:r>
        <w:rPr>
          <w:spacing w:val="-8"/>
        </w:rPr>
        <w:t xml:space="preserve"> </w:t>
      </w:r>
      <w:r>
        <w:t>donations</w:t>
      </w:r>
      <w:r>
        <w:rPr>
          <w:spacing w:val="-5"/>
        </w:rPr>
        <w:t xml:space="preserve"> </w:t>
      </w:r>
      <w:r>
        <w:t>to</w:t>
      </w:r>
      <w:r>
        <w:rPr>
          <w:spacing w:val="-7"/>
        </w:rPr>
        <w:t xml:space="preserve"> </w:t>
      </w:r>
      <w:r>
        <w:t>politicians</w:t>
      </w:r>
      <w:r>
        <w:rPr>
          <w:spacing w:val="-5"/>
        </w:rPr>
        <w:t xml:space="preserve"> </w:t>
      </w:r>
      <w:r>
        <w:t>are</w:t>
      </w:r>
      <w:r>
        <w:rPr>
          <w:spacing w:val="-8"/>
        </w:rPr>
        <w:t xml:space="preserve"> </w:t>
      </w:r>
      <w:r>
        <w:t>used</w:t>
      </w:r>
      <w:r>
        <w:rPr>
          <w:spacing w:val="-1"/>
        </w:rPr>
        <w:t xml:space="preserve"> </w:t>
      </w:r>
      <w:r>
        <w:t>to</w:t>
      </w:r>
      <w:r>
        <w:rPr>
          <w:spacing w:val="-7"/>
        </w:rPr>
        <w:t xml:space="preserve"> </w:t>
      </w:r>
      <w:r>
        <w:t>induce</w:t>
      </w:r>
      <w:r>
        <w:rPr>
          <w:spacing w:val="-8"/>
        </w:rPr>
        <w:t xml:space="preserve"> </w:t>
      </w:r>
      <w:r>
        <w:t>legislators</w:t>
      </w:r>
      <w:r>
        <w:rPr>
          <w:spacing w:val="-5"/>
        </w:rPr>
        <w:t xml:space="preserve"> </w:t>
      </w:r>
      <w:r>
        <w:t>to</w:t>
      </w:r>
      <w:r>
        <w:rPr>
          <w:spacing w:val="-7"/>
        </w:rPr>
        <w:t xml:space="preserve"> </w:t>
      </w:r>
      <w:r>
        <w:t xml:space="preserve">undermine the work of the Assessment Authority by, for example, budget cuts </w:t>
      </w:r>
      <w:r>
        <w:t>or limiting the remit of the Assessment Authority.</w:t>
      </w:r>
    </w:p>
    <w:p w:rsidR="00522C1D" w:rsidRDefault="00345E64">
      <w:pPr>
        <w:pStyle w:val="BodyText"/>
        <w:spacing w:before="2"/>
        <w:ind w:right="114" w:firstLine="285"/>
      </w:pPr>
      <w:r>
        <w:t>Regulatory agencies are generally discouraged from accepting financial or other gifts from those whom they regulate due to the potential to create conflicts of interest, or the perception of conflicts of</w:t>
      </w:r>
      <w:r>
        <w:rPr>
          <w:spacing w:val="-13"/>
        </w:rPr>
        <w:t xml:space="preserve"> </w:t>
      </w:r>
      <w:r>
        <w:t>i</w:t>
      </w:r>
      <w:r>
        <w:t>nterest.</w:t>
      </w:r>
      <w:r>
        <w:rPr>
          <w:spacing w:val="-14"/>
        </w:rPr>
        <w:t xml:space="preserve"> </w:t>
      </w:r>
      <w:r>
        <w:t>Commonly,</w:t>
      </w:r>
      <w:r>
        <w:rPr>
          <w:spacing w:val="-14"/>
        </w:rPr>
        <w:t xml:space="preserve"> </w:t>
      </w:r>
      <w:r>
        <w:t>financial</w:t>
      </w:r>
      <w:r>
        <w:rPr>
          <w:spacing w:val="-15"/>
        </w:rPr>
        <w:t xml:space="preserve"> </w:t>
      </w:r>
      <w:r>
        <w:t>and</w:t>
      </w:r>
      <w:r>
        <w:rPr>
          <w:spacing w:val="-14"/>
        </w:rPr>
        <w:t xml:space="preserve"> </w:t>
      </w:r>
      <w:r>
        <w:t>other</w:t>
      </w:r>
      <w:r>
        <w:rPr>
          <w:spacing w:val="-13"/>
        </w:rPr>
        <w:t xml:space="preserve"> </w:t>
      </w:r>
      <w:r>
        <w:t>gifts</w:t>
      </w:r>
      <w:r>
        <w:rPr>
          <w:spacing w:val="-12"/>
        </w:rPr>
        <w:t xml:space="preserve"> </w:t>
      </w:r>
      <w:r>
        <w:t>are</w:t>
      </w:r>
      <w:r>
        <w:rPr>
          <w:spacing w:val="-15"/>
        </w:rPr>
        <w:t xml:space="preserve"> </w:t>
      </w:r>
      <w:r>
        <w:t>limited</w:t>
      </w:r>
      <w:r>
        <w:rPr>
          <w:spacing w:val="-9"/>
        </w:rPr>
        <w:t xml:space="preserve"> </w:t>
      </w:r>
      <w:r>
        <w:t>in</w:t>
      </w:r>
      <w:r>
        <w:rPr>
          <w:spacing w:val="-14"/>
        </w:rPr>
        <w:t xml:space="preserve"> </w:t>
      </w:r>
      <w:r>
        <w:t>value</w:t>
      </w:r>
      <w:r>
        <w:rPr>
          <w:spacing w:val="-10"/>
        </w:rPr>
        <w:t xml:space="preserve"> </w:t>
      </w:r>
      <w:r>
        <w:t>and</w:t>
      </w:r>
      <w:r>
        <w:rPr>
          <w:spacing w:val="-14"/>
        </w:rPr>
        <w:t xml:space="preserve"> </w:t>
      </w:r>
      <w:r>
        <w:t>publicly</w:t>
      </w:r>
      <w:r>
        <w:rPr>
          <w:spacing w:val="-14"/>
        </w:rPr>
        <w:t xml:space="preserve"> </w:t>
      </w:r>
      <w:r>
        <w:t>disclosed.</w:t>
      </w:r>
      <w:r>
        <w:rPr>
          <w:spacing w:val="-14"/>
        </w:rPr>
        <w:t xml:space="preserve"> </w:t>
      </w:r>
      <w:r>
        <w:t>However, evidence exists that providing hospitality to regulators by regulated institutions has occurred in Australia. For example, in 2016 ASIC employees were dined by executives of a large integrated energy</w:t>
      </w:r>
      <w:r>
        <w:rPr>
          <w:spacing w:val="-15"/>
        </w:rPr>
        <w:t xml:space="preserve"> </w:t>
      </w:r>
      <w:r>
        <w:t>generator,</w:t>
      </w:r>
      <w:r>
        <w:rPr>
          <w:spacing w:val="-15"/>
        </w:rPr>
        <w:t xml:space="preserve"> </w:t>
      </w:r>
      <w:r>
        <w:t>subsequently</w:t>
      </w:r>
      <w:r>
        <w:rPr>
          <w:spacing w:val="-15"/>
        </w:rPr>
        <w:t xml:space="preserve"> </w:t>
      </w:r>
      <w:r>
        <w:t>justified</w:t>
      </w:r>
      <w:r>
        <w:rPr>
          <w:spacing w:val="-14"/>
        </w:rPr>
        <w:t xml:space="preserve"> </w:t>
      </w:r>
      <w:r>
        <w:t>by</w:t>
      </w:r>
      <w:r>
        <w:rPr>
          <w:spacing w:val="-14"/>
        </w:rPr>
        <w:t xml:space="preserve"> </w:t>
      </w:r>
      <w:r>
        <w:t>ASIC</w:t>
      </w:r>
      <w:r>
        <w:rPr>
          <w:spacing w:val="-15"/>
        </w:rPr>
        <w:t xml:space="preserve"> </w:t>
      </w:r>
      <w:r>
        <w:t>on</w:t>
      </w:r>
      <w:r>
        <w:rPr>
          <w:spacing w:val="-15"/>
        </w:rPr>
        <w:t xml:space="preserve"> </w:t>
      </w:r>
      <w:r>
        <w:t>th</w:t>
      </w:r>
      <w:r>
        <w:t>e</w:t>
      </w:r>
      <w:r>
        <w:rPr>
          <w:spacing w:val="-15"/>
        </w:rPr>
        <w:t xml:space="preserve"> </w:t>
      </w:r>
      <w:r>
        <w:t>basis</w:t>
      </w:r>
      <w:r>
        <w:rPr>
          <w:spacing w:val="-12"/>
        </w:rPr>
        <w:t xml:space="preserve"> </w:t>
      </w:r>
      <w:r>
        <w:t>that</w:t>
      </w:r>
      <w:r>
        <w:rPr>
          <w:spacing w:val="-15"/>
        </w:rPr>
        <w:t xml:space="preserve"> </w:t>
      </w:r>
      <w:r>
        <w:t>no</w:t>
      </w:r>
      <w:r>
        <w:rPr>
          <w:spacing w:val="-14"/>
        </w:rPr>
        <w:t xml:space="preserve"> </w:t>
      </w:r>
      <w:r>
        <w:t>enforcement</w:t>
      </w:r>
      <w:r>
        <w:rPr>
          <w:spacing w:val="-15"/>
        </w:rPr>
        <w:t xml:space="preserve"> </w:t>
      </w:r>
      <w:r>
        <w:t>actions</w:t>
      </w:r>
      <w:r>
        <w:rPr>
          <w:spacing w:val="-12"/>
        </w:rPr>
        <w:t xml:space="preserve"> </w:t>
      </w:r>
      <w:r>
        <w:t>were</w:t>
      </w:r>
      <w:r>
        <w:rPr>
          <w:spacing w:val="-15"/>
        </w:rPr>
        <w:t xml:space="preserve"> </w:t>
      </w:r>
      <w:r>
        <w:t>being pursued</w:t>
      </w:r>
      <w:r>
        <w:rPr>
          <w:spacing w:val="-8"/>
        </w:rPr>
        <w:t xml:space="preserve"> </w:t>
      </w:r>
      <w:r>
        <w:t>against</w:t>
      </w:r>
      <w:r>
        <w:rPr>
          <w:spacing w:val="-4"/>
        </w:rPr>
        <w:t xml:space="preserve"> </w:t>
      </w:r>
      <w:r>
        <w:t>that</w:t>
      </w:r>
      <w:r>
        <w:rPr>
          <w:spacing w:val="-9"/>
        </w:rPr>
        <w:t xml:space="preserve"> </w:t>
      </w:r>
      <w:r>
        <w:t>regulated</w:t>
      </w:r>
      <w:r>
        <w:rPr>
          <w:spacing w:val="-8"/>
        </w:rPr>
        <w:t xml:space="preserve"> </w:t>
      </w:r>
      <w:r>
        <w:t>institution</w:t>
      </w:r>
      <w:r>
        <w:rPr>
          <w:spacing w:val="-7"/>
        </w:rPr>
        <w:t xml:space="preserve"> </w:t>
      </w:r>
      <w:r>
        <w:t>at</w:t>
      </w:r>
      <w:r>
        <w:rPr>
          <w:spacing w:val="-9"/>
        </w:rPr>
        <w:t xml:space="preserve"> </w:t>
      </w:r>
      <w:r>
        <w:t>that</w:t>
      </w:r>
      <w:r>
        <w:rPr>
          <w:spacing w:val="-4"/>
        </w:rPr>
        <w:t xml:space="preserve"> </w:t>
      </w:r>
      <w:r>
        <w:t>time.</w:t>
      </w:r>
      <w:r>
        <w:rPr>
          <w:spacing w:val="-3"/>
        </w:rPr>
        <w:t xml:space="preserve"> </w:t>
      </w:r>
      <w:r>
        <w:t>Within</w:t>
      </w:r>
      <w:r>
        <w:rPr>
          <w:spacing w:val="-8"/>
        </w:rPr>
        <w:t xml:space="preserve"> </w:t>
      </w:r>
      <w:r>
        <w:t>12</w:t>
      </w:r>
      <w:r>
        <w:rPr>
          <w:spacing w:val="-2"/>
        </w:rPr>
        <w:t xml:space="preserve"> </w:t>
      </w:r>
      <w:r>
        <w:t>months</w:t>
      </w:r>
      <w:r>
        <w:rPr>
          <w:spacing w:val="-6"/>
        </w:rPr>
        <w:t xml:space="preserve"> </w:t>
      </w:r>
      <w:r>
        <w:t>of</w:t>
      </w:r>
      <w:r>
        <w:rPr>
          <w:spacing w:val="-2"/>
        </w:rPr>
        <w:t xml:space="preserve"> </w:t>
      </w:r>
      <w:r>
        <w:t>the</w:t>
      </w:r>
      <w:r>
        <w:rPr>
          <w:spacing w:val="-9"/>
        </w:rPr>
        <w:t xml:space="preserve"> </w:t>
      </w:r>
      <w:r>
        <w:t>dinner,</w:t>
      </w:r>
      <w:r>
        <w:rPr>
          <w:spacing w:val="-2"/>
        </w:rPr>
        <w:t xml:space="preserve"> </w:t>
      </w:r>
      <w:r>
        <w:t>the</w:t>
      </w:r>
      <w:r>
        <w:rPr>
          <w:spacing w:val="-9"/>
        </w:rPr>
        <w:t xml:space="preserve"> </w:t>
      </w:r>
      <w:r>
        <w:t>Australian government announced an inquiry into the pricing structure of the electricity industry.</w:t>
      </w:r>
      <w:r>
        <w:rPr>
          <w:vertAlign w:val="superscript"/>
        </w:rPr>
        <w:t>64</w:t>
      </w:r>
      <w:r>
        <w:t xml:space="preserve"> In 2017, ASIC s</w:t>
      </w:r>
      <w:r>
        <w:t>taff and commissioners were revealed to have accepted generous hospitality from an Australian bank while it was subject to multiple investigations.</w:t>
      </w:r>
      <w:r>
        <w:rPr>
          <w:vertAlign w:val="superscript"/>
        </w:rPr>
        <w:t>65</w:t>
      </w:r>
      <w:r>
        <w:t xml:space="preserve"> Since APRA began </w:t>
      </w:r>
      <w:proofErr w:type="spellStart"/>
      <w:r>
        <w:t>publicising</w:t>
      </w:r>
      <w:proofErr w:type="spellEnd"/>
      <w:r>
        <w:t xml:space="preserve"> a gift</w:t>
      </w:r>
      <w:r>
        <w:rPr>
          <w:spacing w:val="-6"/>
        </w:rPr>
        <w:t xml:space="preserve"> </w:t>
      </w:r>
      <w:r>
        <w:t>register</w:t>
      </w:r>
      <w:r>
        <w:rPr>
          <w:spacing w:val="-4"/>
        </w:rPr>
        <w:t xml:space="preserve"> </w:t>
      </w:r>
      <w:r>
        <w:t>in</w:t>
      </w:r>
      <w:r>
        <w:rPr>
          <w:spacing w:val="-4"/>
        </w:rPr>
        <w:t xml:space="preserve"> </w:t>
      </w:r>
      <w:r>
        <w:t>July</w:t>
      </w:r>
      <w:r>
        <w:rPr>
          <w:spacing w:val="-4"/>
        </w:rPr>
        <w:t xml:space="preserve"> </w:t>
      </w:r>
      <w:r>
        <w:t>2019,</w:t>
      </w:r>
      <w:r>
        <w:rPr>
          <w:spacing w:val="-4"/>
        </w:rPr>
        <w:t xml:space="preserve"> </w:t>
      </w:r>
      <w:r>
        <w:t>staff</w:t>
      </w:r>
      <w:r>
        <w:rPr>
          <w:spacing w:val="-4"/>
        </w:rPr>
        <w:t xml:space="preserve"> </w:t>
      </w:r>
      <w:r>
        <w:t>have</w:t>
      </w:r>
      <w:r>
        <w:rPr>
          <w:spacing w:val="-6"/>
        </w:rPr>
        <w:t xml:space="preserve"> </w:t>
      </w:r>
      <w:r>
        <w:t>continued</w:t>
      </w:r>
      <w:r>
        <w:rPr>
          <w:spacing w:val="-4"/>
        </w:rPr>
        <w:t xml:space="preserve"> </w:t>
      </w:r>
      <w:r>
        <w:t>to</w:t>
      </w:r>
      <w:r>
        <w:rPr>
          <w:spacing w:val="-4"/>
        </w:rPr>
        <w:t xml:space="preserve"> </w:t>
      </w:r>
      <w:r>
        <w:t>receive</w:t>
      </w:r>
      <w:r>
        <w:rPr>
          <w:spacing w:val="-1"/>
        </w:rPr>
        <w:t xml:space="preserve"> </w:t>
      </w:r>
      <w:r>
        <w:t>gifts,</w:t>
      </w:r>
      <w:r>
        <w:rPr>
          <w:spacing w:val="-4"/>
        </w:rPr>
        <w:t xml:space="preserve"> </w:t>
      </w:r>
      <w:r>
        <w:t>valued</w:t>
      </w:r>
      <w:r>
        <w:rPr>
          <w:spacing w:val="-4"/>
        </w:rPr>
        <w:t xml:space="preserve"> </w:t>
      </w:r>
      <w:r>
        <w:t>at</w:t>
      </w:r>
      <w:r>
        <w:rPr>
          <w:spacing w:val="-6"/>
        </w:rPr>
        <w:t xml:space="preserve"> </w:t>
      </w:r>
      <w:r>
        <w:t>over</w:t>
      </w:r>
      <w:r>
        <w:rPr>
          <w:spacing w:val="-4"/>
        </w:rPr>
        <w:t xml:space="preserve"> </w:t>
      </w:r>
      <w:r>
        <w:t>$A12,000</w:t>
      </w:r>
      <w:r>
        <w:rPr>
          <w:spacing w:val="-4"/>
        </w:rPr>
        <w:t xml:space="preserve"> </w:t>
      </w:r>
      <w:r>
        <w:t>as</w:t>
      </w:r>
      <w:r>
        <w:rPr>
          <w:spacing w:val="-3"/>
        </w:rPr>
        <w:t xml:space="preserve"> </w:t>
      </w:r>
      <w:r>
        <w:t>at</w:t>
      </w:r>
      <w:r>
        <w:rPr>
          <w:spacing w:val="-6"/>
        </w:rPr>
        <w:t xml:space="preserve"> </w:t>
      </w:r>
      <w:r>
        <w:t>time</w:t>
      </w:r>
      <w:r>
        <w:rPr>
          <w:spacing w:val="-6"/>
        </w:rPr>
        <w:t xml:space="preserve"> </w:t>
      </w:r>
      <w:r>
        <w:t>of writing.</w:t>
      </w:r>
      <w:r>
        <w:rPr>
          <w:vertAlign w:val="superscript"/>
        </w:rPr>
        <w:t>66</w:t>
      </w:r>
      <w:r>
        <w:rPr>
          <w:spacing w:val="-12"/>
        </w:rPr>
        <w:t xml:space="preserve"> </w:t>
      </w:r>
      <w:r>
        <w:t>The</w:t>
      </w:r>
      <w:r>
        <w:rPr>
          <w:spacing w:val="-14"/>
        </w:rPr>
        <w:t xml:space="preserve"> </w:t>
      </w:r>
      <w:r>
        <w:t>acceptance</w:t>
      </w:r>
      <w:r>
        <w:rPr>
          <w:spacing w:val="-14"/>
        </w:rPr>
        <w:t xml:space="preserve"> </w:t>
      </w:r>
      <w:r>
        <w:t>of</w:t>
      </w:r>
      <w:r>
        <w:rPr>
          <w:spacing w:val="-12"/>
        </w:rPr>
        <w:t xml:space="preserve"> </w:t>
      </w:r>
      <w:r>
        <w:t>gifts</w:t>
      </w:r>
      <w:r>
        <w:rPr>
          <w:spacing w:val="-11"/>
        </w:rPr>
        <w:t xml:space="preserve"> </w:t>
      </w:r>
      <w:r>
        <w:t>and</w:t>
      </w:r>
      <w:r>
        <w:rPr>
          <w:spacing w:val="-8"/>
        </w:rPr>
        <w:t xml:space="preserve"> </w:t>
      </w:r>
      <w:r>
        <w:t>hospitality,</w:t>
      </w:r>
      <w:r>
        <w:rPr>
          <w:spacing w:val="-12"/>
        </w:rPr>
        <w:t xml:space="preserve"> </w:t>
      </w:r>
      <w:r>
        <w:t>as</w:t>
      </w:r>
      <w:r>
        <w:rPr>
          <w:spacing w:val="-11"/>
        </w:rPr>
        <w:t xml:space="preserve"> </w:t>
      </w:r>
      <w:r>
        <w:t>well</w:t>
      </w:r>
      <w:r>
        <w:rPr>
          <w:spacing w:val="-9"/>
        </w:rPr>
        <w:t xml:space="preserve"> </w:t>
      </w:r>
      <w:r>
        <w:t>as</w:t>
      </w:r>
      <w:r>
        <w:rPr>
          <w:spacing w:val="-11"/>
        </w:rPr>
        <w:t xml:space="preserve"> </w:t>
      </w:r>
      <w:r>
        <w:t>the</w:t>
      </w:r>
      <w:r>
        <w:rPr>
          <w:spacing w:val="-9"/>
        </w:rPr>
        <w:t xml:space="preserve"> </w:t>
      </w:r>
      <w:r>
        <w:t>timing</w:t>
      </w:r>
      <w:r>
        <w:rPr>
          <w:spacing w:val="-8"/>
        </w:rPr>
        <w:t xml:space="preserve"> </w:t>
      </w:r>
      <w:r>
        <w:t>of</w:t>
      </w:r>
      <w:r>
        <w:rPr>
          <w:spacing w:val="-12"/>
        </w:rPr>
        <w:t xml:space="preserve"> </w:t>
      </w:r>
      <w:r>
        <w:t>their</w:t>
      </w:r>
      <w:r>
        <w:rPr>
          <w:spacing w:val="-8"/>
        </w:rPr>
        <w:t xml:space="preserve"> </w:t>
      </w:r>
      <w:r>
        <w:t>acceptance,</w:t>
      </w:r>
      <w:r>
        <w:rPr>
          <w:spacing w:val="-8"/>
        </w:rPr>
        <w:t xml:space="preserve"> </w:t>
      </w:r>
      <w:r>
        <w:t>can</w:t>
      </w:r>
      <w:r>
        <w:rPr>
          <w:spacing w:val="-8"/>
        </w:rPr>
        <w:t xml:space="preserve"> </w:t>
      </w:r>
      <w:r>
        <w:t>create both actual influence and the perception of influence. If these practices are extended to members of the Assessment Aut</w:t>
      </w:r>
      <w:r>
        <w:t>hority, they could threaten its credibility.</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7"/>
        <w:ind w:left="0"/>
        <w:jc w:val="left"/>
        <w:rPr>
          <w:sz w:val="10"/>
        </w:rPr>
      </w:pPr>
    </w:p>
    <w:p w:rsidR="00522C1D" w:rsidRDefault="00345E64">
      <w:pPr>
        <w:pStyle w:val="Heading2"/>
        <w:numPr>
          <w:ilvl w:val="0"/>
          <w:numId w:val="3"/>
        </w:numPr>
        <w:tabs>
          <w:tab w:val="left" w:pos="476"/>
        </w:tabs>
        <w:spacing w:before="91"/>
        <w:ind w:hanging="361"/>
        <w:jc w:val="both"/>
      </w:pPr>
      <w:bookmarkStart w:id="19" w:name="E_Appointment_of_Board_Members"/>
      <w:bookmarkEnd w:id="19"/>
      <w:r>
        <w:t>Appointment</w:t>
      </w:r>
      <w:r>
        <w:rPr>
          <w:spacing w:val="-2"/>
        </w:rPr>
        <w:t xml:space="preserve"> </w:t>
      </w:r>
      <w:r>
        <w:t>of</w:t>
      </w:r>
      <w:r>
        <w:rPr>
          <w:spacing w:val="-2"/>
        </w:rPr>
        <w:t xml:space="preserve"> </w:t>
      </w:r>
      <w:r>
        <w:t>Board</w:t>
      </w:r>
      <w:r>
        <w:rPr>
          <w:spacing w:val="-4"/>
        </w:rPr>
        <w:t xml:space="preserve"> </w:t>
      </w:r>
      <w:r>
        <w:rPr>
          <w:spacing w:val="-2"/>
        </w:rPr>
        <w:t>Members</w:t>
      </w:r>
    </w:p>
    <w:p w:rsidR="00522C1D" w:rsidRDefault="00345E64">
      <w:pPr>
        <w:pStyle w:val="BodyText"/>
        <w:spacing w:before="56"/>
        <w:ind w:right="115"/>
      </w:pPr>
      <w:r>
        <w:t>The</w:t>
      </w:r>
      <w:r>
        <w:rPr>
          <w:spacing w:val="-10"/>
        </w:rPr>
        <w:t xml:space="preserve"> </w:t>
      </w:r>
      <w:r>
        <w:t>Bill</w:t>
      </w:r>
      <w:r>
        <w:rPr>
          <w:spacing w:val="-10"/>
        </w:rPr>
        <w:t xml:space="preserve"> </w:t>
      </w:r>
      <w:r>
        <w:t>currently</w:t>
      </w:r>
      <w:r>
        <w:rPr>
          <w:spacing w:val="-9"/>
        </w:rPr>
        <w:t xml:space="preserve"> </w:t>
      </w:r>
      <w:r>
        <w:t>before</w:t>
      </w:r>
      <w:r>
        <w:rPr>
          <w:spacing w:val="-10"/>
        </w:rPr>
        <w:t xml:space="preserve"> </w:t>
      </w:r>
      <w:r>
        <w:t>Australia’s</w:t>
      </w:r>
      <w:r>
        <w:rPr>
          <w:spacing w:val="-8"/>
        </w:rPr>
        <w:t xml:space="preserve"> </w:t>
      </w:r>
      <w:r>
        <w:t>Federal</w:t>
      </w:r>
      <w:r>
        <w:rPr>
          <w:spacing w:val="-10"/>
        </w:rPr>
        <w:t xml:space="preserve"> </w:t>
      </w:r>
      <w:r>
        <w:t>Parliament</w:t>
      </w:r>
      <w:r>
        <w:rPr>
          <w:spacing w:val="-10"/>
        </w:rPr>
        <w:t xml:space="preserve"> </w:t>
      </w:r>
      <w:r>
        <w:t>proposes</w:t>
      </w:r>
      <w:r>
        <w:rPr>
          <w:spacing w:val="-8"/>
        </w:rPr>
        <w:t xml:space="preserve"> </w:t>
      </w:r>
      <w:r>
        <w:t>that</w:t>
      </w:r>
      <w:r>
        <w:rPr>
          <w:spacing w:val="-10"/>
        </w:rPr>
        <w:t xml:space="preserve"> </w:t>
      </w:r>
      <w:r>
        <w:t>the</w:t>
      </w:r>
      <w:r>
        <w:rPr>
          <w:spacing w:val="-10"/>
        </w:rPr>
        <w:t xml:space="preserve"> </w:t>
      </w:r>
      <w:r>
        <w:t>Assessment</w:t>
      </w:r>
      <w:r>
        <w:rPr>
          <w:spacing w:val="-10"/>
        </w:rPr>
        <w:t xml:space="preserve"> </w:t>
      </w:r>
      <w:r>
        <w:t>Authority</w:t>
      </w:r>
      <w:r>
        <w:rPr>
          <w:spacing w:val="-9"/>
        </w:rPr>
        <w:t xml:space="preserve"> </w:t>
      </w:r>
      <w:r>
        <w:t>will comprise of four members, three of which, including the Chair, will be part-time, and appointed by the</w:t>
      </w:r>
      <w:r>
        <w:rPr>
          <w:spacing w:val="-8"/>
        </w:rPr>
        <w:t xml:space="preserve"> </w:t>
      </w:r>
      <w:r>
        <w:t>Treasure</w:t>
      </w:r>
      <w:bookmarkStart w:id="20" w:name="_bookmark9"/>
      <w:bookmarkEnd w:id="20"/>
      <w:r>
        <w:t>r.</w:t>
      </w:r>
      <w:r>
        <w:rPr>
          <w:vertAlign w:val="superscript"/>
        </w:rPr>
        <w:t>67</w:t>
      </w:r>
      <w:r>
        <w:rPr>
          <w:spacing w:val="-6"/>
        </w:rPr>
        <w:t xml:space="preserve"> </w:t>
      </w:r>
      <w:r>
        <w:t>These</w:t>
      </w:r>
      <w:r>
        <w:rPr>
          <w:spacing w:val="-8"/>
        </w:rPr>
        <w:t xml:space="preserve"> </w:t>
      </w:r>
      <w:r>
        <w:t>provisions</w:t>
      </w:r>
      <w:r>
        <w:rPr>
          <w:spacing w:val="-5"/>
        </w:rPr>
        <w:t xml:space="preserve"> </w:t>
      </w:r>
      <w:r>
        <w:t>also</w:t>
      </w:r>
      <w:r>
        <w:rPr>
          <w:spacing w:val="-7"/>
        </w:rPr>
        <w:t xml:space="preserve"> </w:t>
      </w:r>
      <w:r>
        <w:t>state</w:t>
      </w:r>
      <w:r>
        <w:rPr>
          <w:spacing w:val="-8"/>
        </w:rPr>
        <w:t xml:space="preserve"> </w:t>
      </w:r>
      <w:r>
        <w:t>that</w:t>
      </w:r>
      <w:r>
        <w:rPr>
          <w:spacing w:val="-3"/>
        </w:rPr>
        <w:t xml:space="preserve"> </w:t>
      </w:r>
      <w:r>
        <w:t>any</w:t>
      </w:r>
      <w:r>
        <w:rPr>
          <w:spacing w:val="-1"/>
        </w:rPr>
        <w:t xml:space="preserve"> </w:t>
      </w:r>
      <w:r>
        <w:t>member’s</w:t>
      </w:r>
      <w:r>
        <w:rPr>
          <w:spacing w:val="-5"/>
        </w:rPr>
        <w:t xml:space="preserve"> </w:t>
      </w:r>
      <w:r>
        <w:t>paid</w:t>
      </w:r>
      <w:r>
        <w:rPr>
          <w:spacing w:val="-7"/>
        </w:rPr>
        <w:t xml:space="preserve"> </w:t>
      </w:r>
      <w:r>
        <w:t>work “must</w:t>
      </w:r>
      <w:r>
        <w:rPr>
          <w:spacing w:val="-8"/>
        </w:rPr>
        <w:t xml:space="preserve"> </w:t>
      </w:r>
      <w:r>
        <w:t>not</w:t>
      </w:r>
      <w:r>
        <w:rPr>
          <w:spacing w:val="-8"/>
        </w:rPr>
        <w:t xml:space="preserve"> </w:t>
      </w:r>
      <w:r>
        <w:t>in</w:t>
      </w:r>
      <w:r>
        <w:rPr>
          <w:spacing w:val="-2"/>
        </w:rPr>
        <w:t xml:space="preserve"> </w:t>
      </w:r>
      <w:r>
        <w:t>the</w:t>
      </w:r>
      <w:r>
        <w:rPr>
          <w:spacing w:val="-3"/>
        </w:rPr>
        <w:t xml:space="preserve"> </w:t>
      </w:r>
      <w:r>
        <w:t>Minister’s opinion, conflict or could conflict with the proper</w:t>
      </w:r>
      <w:r>
        <w:t xml:space="preserve"> performance of the member’s duties” (s 30). This provision defers judgment of effective member independence to the Minister. It does not explicitly preclude</w:t>
      </w:r>
      <w:r>
        <w:rPr>
          <w:spacing w:val="-10"/>
        </w:rPr>
        <w:t xml:space="preserve"> </w:t>
      </w:r>
      <w:r>
        <w:t>members</w:t>
      </w:r>
      <w:r>
        <w:rPr>
          <w:spacing w:val="-8"/>
        </w:rPr>
        <w:t xml:space="preserve"> </w:t>
      </w:r>
      <w:r>
        <w:t>from</w:t>
      </w:r>
      <w:r>
        <w:rPr>
          <w:spacing w:val="-10"/>
        </w:rPr>
        <w:t xml:space="preserve"> </w:t>
      </w:r>
      <w:r>
        <w:t>concurrently,</w:t>
      </w:r>
      <w:r>
        <w:rPr>
          <w:spacing w:val="-9"/>
        </w:rPr>
        <w:t xml:space="preserve"> </w:t>
      </w:r>
      <w:r>
        <w:t>or</w:t>
      </w:r>
      <w:r>
        <w:rPr>
          <w:spacing w:val="-9"/>
        </w:rPr>
        <w:t xml:space="preserve"> </w:t>
      </w:r>
      <w:r>
        <w:t>previously,</w:t>
      </w:r>
      <w:r>
        <w:rPr>
          <w:spacing w:val="-4"/>
        </w:rPr>
        <w:t xml:space="preserve"> </w:t>
      </w:r>
      <w:r>
        <w:t>having</w:t>
      </w:r>
      <w:r>
        <w:rPr>
          <w:spacing w:val="-9"/>
        </w:rPr>
        <w:t xml:space="preserve"> </w:t>
      </w:r>
      <w:r>
        <w:t>worked</w:t>
      </w:r>
      <w:r>
        <w:rPr>
          <w:spacing w:val="-9"/>
        </w:rPr>
        <w:t xml:space="preserve"> </w:t>
      </w:r>
      <w:r>
        <w:t>in</w:t>
      </w:r>
      <w:r>
        <w:rPr>
          <w:spacing w:val="-9"/>
        </w:rPr>
        <w:t xml:space="preserve"> </w:t>
      </w:r>
      <w:r>
        <w:t>government</w:t>
      </w:r>
      <w:r>
        <w:rPr>
          <w:spacing w:val="-10"/>
        </w:rPr>
        <w:t xml:space="preserve"> </w:t>
      </w:r>
      <w:r>
        <w:t>or</w:t>
      </w:r>
      <w:r>
        <w:rPr>
          <w:spacing w:val="-9"/>
        </w:rPr>
        <w:t xml:space="preserve"> </w:t>
      </w:r>
      <w:r>
        <w:t>for</w:t>
      </w:r>
      <w:r>
        <w:rPr>
          <w:spacing w:val="-9"/>
        </w:rPr>
        <w:t xml:space="preserve"> </w:t>
      </w:r>
      <w:r>
        <w:t>a</w:t>
      </w:r>
      <w:r>
        <w:rPr>
          <w:spacing w:val="-4"/>
        </w:rPr>
        <w:t xml:space="preserve"> </w:t>
      </w:r>
      <w:r>
        <w:t>regulated instituti</w:t>
      </w:r>
      <w:r>
        <w:t>on. Therefore, the possibility exists that the “Minister’s opinion” may overlook potential conflicts of interest.</w:t>
      </w:r>
    </w:p>
    <w:p w:rsidR="00522C1D" w:rsidRDefault="00345E64">
      <w:pPr>
        <w:pStyle w:val="BodyText"/>
        <w:spacing w:before="3"/>
        <w:ind w:right="117" w:firstLine="285"/>
      </w:pPr>
      <w:r>
        <w:t>In Australia, the most senior parliamentarians in government are also cabinet ministers. Consequently,</w:t>
      </w:r>
      <w:r>
        <w:rPr>
          <w:spacing w:val="-9"/>
        </w:rPr>
        <w:t xml:space="preserve"> </w:t>
      </w:r>
      <w:r>
        <w:t>when</w:t>
      </w:r>
      <w:r>
        <w:rPr>
          <w:spacing w:val="-4"/>
        </w:rPr>
        <w:t xml:space="preserve"> </w:t>
      </w:r>
      <w:r>
        <w:t>lobbyists</w:t>
      </w:r>
      <w:r>
        <w:rPr>
          <w:spacing w:val="-2"/>
        </w:rPr>
        <w:t xml:space="preserve"> </w:t>
      </w:r>
      <w:r>
        <w:t>capture</w:t>
      </w:r>
      <w:r>
        <w:rPr>
          <w:spacing w:val="-5"/>
        </w:rPr>
        <w:t xml:space="preserve"> </w:t>
      </w:r>
      <w:r>
        <w:t>parliamentarians</w:t>
      </w:r>
      <w:r>
        <w:rPr>
          <w:spacing w:val="-7"/>
        </w:rPr>
        <w:t xml:space="preserve"> </w:t>
      </w:r>
      <w:r>
        <w:t>at</w:t>
      </w:r>
      <w:r>
        <w:rPr>
          <w:spacing w:val="-10"/>
        </w:rPr>
        <w:t xml:space="preserve"> </w:t>
      </w:r>
      <w:r>
        <w:t>the</w:t>
      </w:r>
      <w:r>
        <w:rPr>
          <w:spacing w:val="-10"/>
        </w:rPr>
        <w:t xml:space="preserve"> </w:t>
      </w:r>
      <w:r>
        <w:t>stage</w:t>
      </w:r>
      <w:r>
        <w:rPr>
          <w:spacing w:val="-10"/>
        </w:rPr>
        <w:t xml:space="preserve"> </w:t>
      </w:r>
      <w:r>
        <w:t>where</w:t>
      </w:r>
      <w:r>
        <w:rPr>
          <w:spacing w:val="-5"/>
        </w:rPr>
        <w:t xml:space="preserve"> </w:t>
      </w:r>
      <w:r>
        <w:t>legislation</w:t>
      </w:r>
      <w:r>
        <w:rPr>
          <w:spacing w:val="-4"/>
        </w:rPr>
        <w:t xml:space="preserve"> </w:t>
      </w:r>
      <w:r>
        <w:t>is</w:t>
      </w:r>
      <w:r>
        <w:rPr>
          <w:spacing w:val="-7"/>
        </w:rPr>
        <w:t xml:space="preserve"> </w:t>
      </w:r>
      <w:r>
        <w:t>drafted,</w:t>
      </w:r>
      <w:r>
        <w:rPr>
          <w:spacing w:val="-3"/>
        </w:rPr>
        <w:t xml:space="preserve"> </w:t>
      </w:r>
      <w:r>
        <w:t>they also lay the groundwork for the capture of individual parliamentarians at the execution stage of the legislation, when later some become ministers. As a result, in exercising his or her prerogative, the Mini</w:t>
      </w:r>
      <w:r>
        <w:t>ster may also favour candidates that are agreeable to industry.</w:t>
      </w:r>
    </w:p>
    <w:p w:rsidR="00522C1D" w:rsidRDefault="00345E64">
      <w:pPr>
        <w:pStyle w:val="BodyText"/>
        <w:ind w:right="118" w:firstLine="285"/>
      </w:pPr>
      <w:r>
        <w:t>The fourth member of the Board is to be a Departmental member, which will be the Secretary of the Department of the Treasury, or a nominated Senior Executive Service employee (SES). The Assess</w:t>
      </w:r>
      <w:r>
        <w:t>ment Authority, it is envisaged, will also be supported by a secretariat, staffed by the Department</w:t>
      </w:r>
      <w:r>
        <w:rPr>
          <w:spacing w:val="-15"/>
        </w:rPr>
        <w:t xml:space="preserve"> </w:t>
      </w:r>
      <w:r>
        <w:t>of</w:t>
      </w:r>
      <w:r>
        <w:rPr>
          <w:spacing w:val="-15"/>
        </w:rPr>
        <w:t xml:space="preserve"> </w:t>
      </w:r>
      <w:r>
        <w:t>the</w:t>
      </w:r>
      <w:r>
        <w:rPr>
          <w:spacing w:val="-15"/>
        </w:rPr>
        <w:t xml:space="preserve"> </w:t>
      </w:r>
      <w:r>
        <w:t>Treas</w:t>
      </w:r>
      <w:bookmarkStart w:id="21" w:name="_bookmark10"/>
      <w:bookmarkEnd w:id="21"/>
      <w:r>
        <w:t>ury.</w:t>
      </w:r>
      <w:r>
        <w:rPr>
          <w:vertAlign w:val="superscript"/>
        </w:rPr>
        <w:t>68</w:t>
      </w:r>
      <w:r>
        <w:rPr>
          <w:spacing w:val="-15"/>
        </w:rPr>
        <w:t xml:space="preserve"> </w:t>
      </w:r>
      <w:proofErr w:type="gramStart"/>
      <w:r>
        <w:t>Through</w:t>
      </w:r>
      <w:proofErr w:type="gramEnd"/>
      <w:r>
        <w:rPr>
          <w:spacing w:val="-15"/>
        </w:rPr>
        <w:t xml:space="preserve"> </w:t>
      </w:r>
      <w:r>
        <w:t>the</w:t>
      </w:r>
      <w:r>
        <w:rPr>
          <w:spacing w:val="-15"/>
        </w:rPr>
        <w:t xml:space="preserve"> </w:t>
      </w:r>
      <w:r>
        <w:t>Departmental</w:t>
      </w:r>
      <w:r>
        <w:rPr>
          <w:spacing w:val="-15"/>
        </w:rPr>
        <w:t xml:space="preserve"> </w:t>
      </w:r>
      <w:r>
        <w:t>member</w:t>
      </w:r>
      <w:r>
        <w:rPr>
          <w:spacing w:val="-15"/>
        </w:rPr>
        <w:t xml:space="preserve"> </w:t>
      </w:r>
      <w:r>
        <w:t>and</w:t>
      </w:r>
      <w:r>
        <w:rPr>
          <w:spacing w:val="-15"/>
        </w:rPr>
        <w:t xml:space="preserve"> </w:t>
      </w:r>
      <w:r>
        <w:t>the</w:t>
      </w:r>
      <w:r>
        <w:rPr>
          <w:spacing w:val="-15"/>
        </w:rPr>
        <w:t xml:space="preserve"> </w:t>
      </w:r>
      <w:r>
        <w:t>Secretariat,</w:t>
      </w:r>
      <w:r>
        <w:rPr>
          <w:spacing w:val="-15"/>
        </w:rPr>
        <w:t xml:space="preserve"> </w:t>
      </w:r>
      <w:r>
        <w:t>the</w:t>
      </w:r>
      <w:r>
        <w:rPr>
          <w:spacing w:val="-15"/>
        </w:rPr>
        <w:t xml:space="preserve"> </w:t>
      </w:r>
      <w:r>
        <w:t>Assessment Authority is exposed to employees who likely mix within government ci</w:t>
      </w:r>
      <w:r>
        <w:t>rcles, and are potentially exposed to political influence through their various interactions. These interactions create an ideal environment for a normative influence to permeate the Board and Secretariat, given the similar backgrounds, practices and norms</w:t>
      </w:r>
      <w:r>
        <w:t xml:space="preserve"> of government bureaucrats.</w:t>
      </w:r>
    </w:p>
    <w:p w:rsidR="00522C1D" w:rsidRDefault="00345E64">
      <w:pPr>
        <w:pStyle w:val="BodyText"/>
        <w:ind w:right="113" w:firstLine="285"/>
      </w:pPr>
      <w:r>
        <w:t>The Bill requires the Assessment Authority to be independent (s 17). As the board is responsible to parliament and required to uphold the legislation by which it is created, there exists an agency relationship between the Assessment Authority and the polit</w:t>
      </w:r>
      <w:r>
        <w:t>ical body that is parliament. This relationship,</w:t>
      </w:r>
      <w:r>
        <w:rPr>
          <w:spacing w:val="-9"/>
        </w:rPr>
        <w:t xml:space="preserve"> </w:t>
      </w:r>
      <w:r>
        <w:t>in</w:t>
      </w:r>
      <w:r>
        <w:rPr>
          <w:spacing w:val="-9"/>
        </w:rPr>
        <w:t xml:space="preserve"> </w:t>
      </w:r>
      <w:r>
        <w:t>particular</w:t>
      </w:r>
      <w:r>
        <w:rPr>
          <w:spacing w:val="-9"/>
        </w:rPr>
        <w:t xml:space="preserve"> </w:t>
      </w:r>
      <w:r>
        <w:t>with</w:t>
      </w:r>
      <w:r>
        <w:rPr>
          <w:spacing w:val="-9"/>
        </w:rPr>
        <w:t xml:space="preserve"> </w:t>
      </w:r>
      <w:r>
        <w:t>the</w:t>
      </w:r>
      <w:r>
        <w:rPr>
          <w:spacing w:val="-10"/>
        </w:rPr>
        <w:t xml:space="preserve"> </w:t>
      </w:r>
      <w:r>
        <w:t>Minister</w:t>
      </w:r>
      <w:r>
        <w:rPr>
          <w:spacing w:val="-4"/>
        </w:rPr>
        <w:t xml:space="preserve"> </w:t>
      </w:r>
      <w:r>
        <w:t>–</w:t>
      </w:r>
      <w:r>
        <w:rPr>
          <w:spacing w:val="-8"/>
        </w:rPr>
        <w:t xml:space="preserve"> </w:t>
      </w:r>
      <w:r>
        <w:t>whereby</w:t>
      </w:r>
      <w:r>
        <w:rPr>
          <w:spacing w:val="-9"/>
        </w:rPr>
        <w:t xml:space="preserve"> </w:t>
      </w:r>
      <w:r>
        <w:t>the</w:t>
      </w:r>
      <w:r>
        <w:rPr>
          <w:spacing w:val="-10"/>
        </w:rPr>
        <w:t xml:space="preserve"> </w:t>
      </w:r>
      <w:r>
        <w:t>latter</w:t>
      </w:r>
      <w:r>
        <w:rPr>
          <w:spacing w:val="-9"/>
        </w:rPr>
        <w:t xml:space="preserve"> </w:t>
      </w:r>
      <w:r>
        <w:t>can</w:t>
      </w:r>
      <w:r>
        <w:rPr>
          <w:spacing w:val="-9"/>
        </w:rPr>
        <w:t xml:space="preserve"> </w:t>
      </w:r>
      <w:r>
        <w:t>appoint</w:t>
      </w:r>
      <w:r>
        <w:rPr>
          <w:spacing w:val="-10"/>
        </w:rPr>
        <w:t xml:space="preserve"> </w:t>
      </w:r>
      <w:r>
        <w:t>and</w:t>
      </w:r>
      <w:r>
        <w:rPr>
          <w:spacing w:val="-9"/>
        </w:rPr>
        <w:t xml:space="preserve"> </w:t>
      </w:r>
      <w:r>
        <w:t>terminate</w:t>
      </w:r>
      <w:r>
        <w:rPr>
          <w:spacing w:val="-10"/>
        </w:rPr>
        <w:t xml:space="preserve"> </w:t>
      </w:r>
      <w:r>
        <w:t>any</w:t>
      </w:r>
      <w:r>
        <w:rPr>
          <w:spacing w:val="-3"/>
        </w:rPr>
        <w:t xml:space="preserve"> </w:t>
      </w:r>
      <w:r>
        <w:t>Board member – concentrates power with the</w:t>
      </w:r>
      <w:r>
        <w:rPr>
          <w:spacing w:val="-1"/>
        </w:rPr>
        <w:t xml:space="preserve"> </w:t>
      </w:r>
      <w:r>
        <w:t>Minister and</w:t>
      </w:r>
      <w:r>
        <w:rPr>
          <w:spacing w:val="-4"/>
        </w:rPr>
        <w:t xml:space="preserve"> </w:t>
      </w:r>
      <w:r>
        <w:t>departmental</w:t>
      </w:r>
      <w:r>
        <w:rPr>
          <w:spacing w:val="-1"/>
        </w:rPr>
        <w:t xml:space="preserve"> </w:t>
      </w:r>
      <w:r>
        <w:t>advisors. Any transparent</w:t>
      </w:r>
      <w:r>
        <w:rPr>
          <w:spacing w:val="-1"/>
        </w:rPr>
        <w:t xml:space="preserve"> </w:t>
      </w:r>
      <w:r>
        <w:t>criteria for</w:t>
      </w:r>
      <w:r>
        <w:rPr>
          <w:spacing w:val="-15"/>
        </w:rPr>
        <w:t xml:space="preserve"> </w:t>
      </w:r>
      <w:r>
        <w:t>the</w:t>
      </w:r>
      <w:r>
        <w:rPr>
          <w:spacing w:val="-15"/>
        </w:rPr>
        <w:t xml:space="preserve"> </w:t>
      </w:r>
      <w:r>
        <w:t>appointment</w:t>
      </w:r>
      <w:r>
        <w:rPr>
          <w:spacing w:val="-15"/>
        </w:rPr>
        <w:t xml:space="preserve"> </w:t>
      </w:r>
      <w:r>
        <w:t>of</w:t>
      </w:r>
      <w:r>
        <w:rPr>
          <w:spacing w:val="-15"/>
        </w:rPr>
        <w:t xml:space="preserve"> </w:t>
      </w:r>
      <w:r>
        <w:t>a</w:t>
      </w:r>
      <w:r>
        <w:rPr>
          <w:spacing w:val="-15"/>
        </w:rPr>
        <w:t xml:space="preserve"> </w:t>
      </w:r>
      <w:r>
        <w:t>member</w:t>
      </w:r>
      <w:r>
        <w:rPr>
          <w:spacing w:val="-15"/>
        </w:rPr>
        <w:t xml:space="preserve"> </w:t>
      </w:r>
      <w:r>
        <w:t>is</w:t>
      </w:r>
      <w:r>
        <w:rPr>
          <w:spacing w:val="-15"/>
        </w:rPr>
        <w:t xml:space="preserve"> </w:t>
      </w:r>
      <w:r>
        <w:t>omitted</w:t>
      </w:r>
      <w:r>
        <w:rPr>
          <w:spacing w:val="-15"/>
        </w:rPr>
        <w:t xml:space="preserve"> </w:t>
      </w:r>
      <w:r>
        <w:t>from</w:t>
      </w:r>
      <w:r>
        <w:rPr>
          <w:spacing w:val="-15"/>
        </w:rPr>
        <w:t xml:space="preserve"> </w:t>
      </w:r>
      <w:r>
        <w:t>the</w:t>
      </w:r>
      <w:r>
        <w:rPr>
          <w:spacing w:val="-15"/>
        </w:rPr>
        <w:t xml:space="preserve"> </w:t>
      </w:r>
      <w:r>
        <w:t>Bill.</w:t>
      </w:r>
      <w:r>
        <w:rPr>
          <w:spacing w:val="-15"/>
        </w:rPr>
        <w:t xml:space="preserve"> </w:t>
      </w:r>
      <w:r>
        <w:t>This</w:t>
      </w:r>
      <w:r>
        <w:rPr>
          <w:spacing w:val="-15"/>
        </w:rPr>
        <w:t xml:space="preserve"> </w:t>
      </w:r>
      <w:r>
        <w:t>grants</w:t>
      </w:r>
      <w:r>
        <w:rPr>
          <w:spacing w:val="-15"/>
        </w:rPr>
        <w:t xml:space="preserve"> </w:t>
      </w:r>
      <w:r>
        <w:t>the</w:t>
      </w:r>
      <w:r>
        <w:rPr>
          <w:spacing w:val="-15"/>
        </w:rPr>
        <w:t xml:space="preserve"> </w:t>
      </w:r>
      <w:r>
        <w:t>Minister</w:t>
      </w:r>
      <w:r>
        <w:rPr>
          <w:spacing w:val="-15"/>
        </w:rPr>
        <w:t xml:space="preserve"> </w:t>
      </w:r>
      <w:r>
        <w:t>complete</w:t>
      </w:r>
      <w:r>
        <w:rPr>
          <w:spacing w:val="-15"/>
        </w:rPr>
        <w:t xml:space="preserve"> </w:t>
      </w:r>
      <w:r>
        <w:t>discretion over appointments, and risks producing a sense of obligation towards the Minister, from chosen members.</w:t>
      </w:r>
      <w:r>
        <w:rPr>
          <w:spacing w:val="-3"/>
        </w:rPr>
        <w:t xml:space="preserve"> </w:t>
      </w:r>
      <w:r>
        <w:t>In turn,</w:t>
      </w:r>
      <w:r>
        <w:rPr>
          <w:spacing w:val="-3"/>
        </w:rPr>
        <w:t xml:space="preserve"> </w:t>
      </w:r>
      <w:r>
        <w:t>members</w:t>
      </w:r>
      <w:r>
        <w:rPr>
          <w:spacing w:val="-2"/>
        </w:rPr>
        <w:t xml:space="preserve"> </w:t>
      </w:r>
      <w:r>
        <w:t>are exposed</w:t>
      </w:r>
      <w:r>
        <w:rPr>
          <w:spacing w:val="-3"/>
        </w:rPr>
        <w:t xml:space="preserve"> </w:t>
      </w:r>
      <w:r>
        <w:t>to potential political influence.</w:t>
      </w:r>
      <w:r>
        <w:rPr>
          <w:spacing w:val="-3"/>
        </w:rPr>
        <w:t xml:space="preserve"> </w:t>
      </w:r>
      <w:r>
        <w:t>To dif</w:t>
      </w:r>
      <w:r>
        <w:t>fuse</w:t>
      </w:r>
      <w:r>
        <w:rPr>
          <w:spacing w:val="-5"/>
        </w:rPr>
        <w:t xml:space="preserve"> </w:t>
      </w:r>
      <w:r>
        <w:t>this</w:t>
      </w:r>
      <w:r>
        <w:rPr>
          <w:spacing w:val="-2"/>
        </w:rPr>
        <w:t xml:space="preserve"> </w:t>
      </w:r>
      <w:r>
        <w:t>problem</w:t>
      </w:r>
      <w:r>
        <w:rPr>
          <w:spacing w:val="-5"/>
        </w:rPr>
        <w:t xml:space="preserve"> </w:t>
      </w:r>
      <w:r>
        <w:t>of</w:t>
      </w:r>
      <w:r>
        <w:rPr>
          <w:spacing w:val="-3"/>
        </w:rPr>
        <w:t xml:space="preserve"> </w:t>
      </w:r>
      <w:r>
        <w:t>a concentration of power, appointments and terminations should be delegated to a non-partisan political committee.</w:t>
      </w:r>
    </w:p>
    <w:p w:rsidR="00522C1D" w:rsidRDefault="00345E64">
      <w:pPr>
        <w:pStyle w:val="BodyText"/>
        <w:ind w:right="119" w:firstLine="285"/>
      </w:pPr>
      <w:r>
        <w:t>Further, in relation to Board appointments, the Bill (</w:t>
      </w:r>
      <w:proofErr w:type="spellStart"/>
      <w:r>
        <w:t>ss</w:t>
      </w:r>
      <w:proofErr w:type="spellEnd"/>
      <w:r>
        <w:t xml:space="preserve"> 25-33) covers the following provisions: periods of appointment;</w:t>
      </w:r>
      <w:r>
        <w:t xml:space="preserve"> acting appointments; remuneration; leave; terms and conditions; other paid work; disclosures of interest; resignations; and terminations of appointment. None of these sections offer guidance regarding the desired competencies, professional backgrounds or </w:t>
      </w:r>
      <w:r>
        <w:t>qualifications needed in</w:t>
      </w:r>
      <w:r>
        <w:rPr>
          <w:spacing w:val="-2"/>
        </w:rPr>
        <w:t xml:space="preserve"> </w:t>
      </w:r>
      <w:r>
        <w:t>order to achieve</w:t>
      </w:r>
      <w:r>
        <w:rPr>
          <w:spacing w:val="-1"/>
        </w:rPr>
        <w:t xml:space="preserve"> </w:t>
      </w:r>
      <w:r>
        <w:t>actual</w:t>
      </w:r>
      <w:r>
        <w:rPr>
          <w:spacing w:val="-4"/>
        </w:rPr>
        <w:t xml:space="preserve"> </w:t>
      </w:r>
      <w:r>
        <w:t>or</w:t>
      </w:r>
      <w:r>
        <w:rPr>
          <w:spacing w:val="-2"/>
        </w:rPr>
        <w:t xml:space="preserve"> </w:t>
      </w:r>
      <w:r>
        <w:t>perceived independence (s</w:t>
      </w:r>
      <w:r>
        <w:rPr>
          <w:spacing w:val="-1"/>
        </w:rPr>
        <w:t xml:space="preserve"> </w:t>
      </w:r>
      <w:r>
        <w:t>30).</w:t>
      </w:r>
      <w:r>
        <w:rPr>
          <w:spacing w:val="-2"/>
        </w:rPr>
        <w:t xml:space="preserve"> </w:t>
      </w:r>
      <w:r>
        <w:t>The</w:t>
      </w:r>
      <w:r>
        <w:rPr>
          <w:spacing w:val="-4"/>
        </w:rPr>
        <w:t xml:space="preserve"> </w:t>
      </w:r>
      <w:r>
        <w:t>Bill includes</w:t>
      </w:r>
      <w:r>
        <w:rPr>
          <w:spacing w:val="-1"/>
        </w:rPr>
        <w:t xml:space="preserve"> </w:t>
      </w:r>
      <w:r>
        <w:t>provisions</w:t>
      </w:r>
      <w:r>
        <w:rPr>
          <w:spacing w:val="-1"/>
        </w:rPr>
        <w:t xml:space="preserve"> </w:t>
      </w:r>
      <w:r>
        <w:t>for disclosing members’ interests, precluding members from any paid work, and allowing members to use</w:t>
      </w:r>
      <w:r>
        <w:rPr>
          <w:spacing w:val="-1"/>
        </w:rPr>
        <w:t xml:space="preserve"> </w:t>
      </w:r>
      <w:r>
        <w:t>discretion in carrying out</w:t>
      </w:r>
      <w:r>
        <w:rPr>
          <w:spacing w:val="-1"/>
        </w:rPr>
        <w:t xml:space="preserve"> </w:t>
      </w:r>
      <w:r>
        <w:t>their duties. B</w:t>
      </w:r>
      <w:r>
        <w:t>ut</w:t>
      </w:r>
      <w:r>
        <w:rPr>
          <w:spacing w:val="-1"/>
        </w:rPr>
        <w:t xml:space="preserve"> </w:t>
      </w:r>
      <w:r>
        <w:t>it</w:t>
      </w:r>
      <w:r>
        <w:rPr>
          <w:spacing w:val="-1"/>
        </w:rPr>
        <w:t xml:space="preserve"> </w:t>
      </w:r>
      <w:r>
        <w:t>offers no other guidance</w:t>
      </w:r>
      <w:r>
        <w:rPr>
          <w:spacing w:val="-1"/>
        </w:rPr>
        <w:t xml:space="preserve"> </w:t>
      </w:r>
      <w:r>
        <w:t>regarding the</w:t>
      </w:r>
      <w:r>
        <w:rPr>
          <w:spacing w:val="-1"/>
        </w:rPr>
        <w:t xml:space="preserve"> </w:t>
      </w:r>
      <w:r>
        <w:t xml:space="preserve">preservation of members’ independence, for example, limitations on the types of exposure and communications permitted between members of the Assessment Authority and the executives of the Twin Peaks </w:t>
      </w:r>
      <w:r>
        <w:rPr>
          <w:spacing w:val="-2"/>
        </w:rPr>
        <w:t>authorities.</w:t>
      </w:r>
    </w:p>
    <w:p w:rsidR="00522C1D" w:rsidRDefault="00345E64">
      <w:pPr>
        <w:pStyle w:val="BodyText"/>
        <w:spacing w:before="1"/>
        <w:ind w:right="113" w:firstLine="285"/>
      </w:pPr>
      <w:r>
        <w:t xml:space="preserve">It is important that the Assessment Authority be </w:t>
      </w:r>
      <w:r>
        <w:rPr>
          <w:i/>
        </w:rPr>
        <w:t xml:space="preserve">perceived </w:t>
      </w:r>
      <w:r>
        <w:t>to be independent, in order to retain credibility in the public domain. Problematic in the design of the Bill is the requirement for the Assessment</w:t>
      </w:r>
      <w:r>
        <w:rPr>
          <w:spacing w:val="-8"/>
        </w:rPr>
        <w:t xml:space="preserve"> </w:t>
      </w:r>
      <w:r>
        <w:t>Authority</w:t>
      </w:r>
      <w:r>
        <w:rPr>
          <w:spacing w:val="-7"/>
        </w:rPr>
        <w:t xml:space="preserve"> </w:t>
      </w:r>
      <w:r>
        <w:t>to</w:t>
      </w:r>
      <w:r>
        <w:rPr>
          <w:spacing w:val="-7"/>
        </w:rPr>
        <w:t xml:space="preserve"> </w:t>
      </w:r>
      <w:r>
        <w:t>be</w:t>
      </w:r>
      <w:r>
        <w:rPr>
          <w:spacing w:val="-8"/>
        </w:rPr>
        <w:t xml:space="preserve"> </w:t>
      </w:r>
      <w:r>
        <w:t>treated</w:t>
      </w:r>
      <w:r>
        <w:rPr>
          <w:spacing w:val="-2"/>
        </w:rPr>
        <w:t xml:space="preserve"> </w:t>
      </w:r>
      <w:r>
        <w:t>as</w:t>
      </w:r>
      <w:r>
        <w:rPr>
          <w:spacing w:val="-5"/>
        </w:rPr>
        <w:t xml:space="preserve"> </w:t>
      </w:r>
      <w:r>
        <w:t>part</w:t>
      </w:r>
      <w:r>
        <w:rPr>
          <w:spacing w:val="-3"/>
        </w:rPr>
        <w:t xml:space="preserve"> </w:t>
      </w:r>
      <w:r>
        <w:t>of</w:t>
      </w:r>
      <w:r>
        <w:rPr>
          <w:spacing w:val="-6"/>
        </w:rPr>
        <w:t xml:space="preserve"> </w:t>
      </w:r>
      <w:r>
        <w:t>the</w:t>
      </w:r>
      <w:r>
        <w:rPr>
          <w:spacing w:val="-3"/>
        </w:rPr>
        <w:t xml:space="preserve"> </w:t>
      </w:r>
      <w:r>
        <w:t>Department</w:t>
      </w:r>
      <w:r>
        <w:rPr>
          <w:spacing w:val="-8"/>
        </w:rPr>
        <w:t xml:space="preserve"> </w:t>
      </w:r>
      <w:r>
        <w:t>of</w:t>
      </w:r>
      <w:r>
        <w:rPr>
          <w:spacing w:val="-6"/>
        </w:rPr>
        <w:t xml:space="preserve"> </w:t>
      </w:r>
      <w:r>
        <w:t>the</w:t>
      </w:r>
      <w:r>
        <w:rPr>
          <w:spacing w:val="-8"/>
        </w:rPr>
        <w:t xml:space="preserve"> </w:t>
      </w:r>
      <w:r>
        <w:t>Treasury,</w:t>
      </w:r>
      <w:r>
        <w:rPr>
          <w:spacing w:val="-6"/>
        </w:rPr>
        <w:t xml:space="preserve"> </w:t>
      </w:r>
      <w:r>
        <w:t>for</w:t>
      </w:r>
      <w:r>
        <w:rPr>
          <w:spacing w:val="-6"/>
        </w:rPr>
        <w:t xml:space="preserve"> </w:t>
      </w:r>
      <w:r>
        <w:t>the</w:t>
      </w:r>
      <w:r>
        <w:rPr>
          <w:spacing w:val="-3"/>
        </w:rPr>
        <w:t xml:space="preserve"> </w:t>
      </w:r>
      <w:r>
        <w:t>purposes</w:t>
      </w:r>
      <w:r>
        <w:rPr>
          <w:spacing w:val="-5"/>
        </w:rPr>
        <w:t xml:space="preserve"> </w:t>
      </w:r>
      <w:r>
        <w:t>of</w:t>
      </w:r>
      <w:r>
        <w:rPr>
          <w:spacing w:val="-6"/>
        </w:rPr>
        <w:t xml:space="preserve"> </w:t>
      </w:r>
      <w:r>
        <w:t xml:space="preserve">the </w:t>
      </w:r>
      <w:r>
        <w:rPr>
          <w:i/>
        </w:rPr>
        <w:t xml:space="preserve">Public Governance, Performance and Accountability Act (Cth) </w:t>
      </w:r>
      <w:r>
        <w:t>(2013).</w:t>
      </w:r>
      <w:r>
        <w:rPr>
          <w:vertAlign w:val="superscript"/>
        </w:rPr>
        <w:t>69</w:t>
      </w:r>
      <w:r>
        <w:t xml:space="preserve"> According to the Act</w:t>
      </w:r>
      <w:proofErr w:type="gramStart"/>
      <w:r>
        <w:t>,</w:t>
      </w:r>
      <w:r>
        <w:rPr>
          <w:vertAlign w:val="superscript"/>
        </w:rPr>
        <w:t>70</w:t>
      </w:r>
      <w:proofErr w:type="gramEnd"/>
      <w:r>
        <w:t xml:space="preserve"> members of the Assessment Authority are deemed to have the same accountability obligations as other officials </w:t>
      </w:r>
      <w:r>
        <w:t>of the Department of the Treasury. Further, budget allocations for the Assessment Authority will be controlled by the Secretary of the Department of the Treasury, as the accountable</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19"/>
      </w:pPr>
      <w:proofErr w:type="gramStart"/>
      <w:r>
        <w:t>authority</w:t>
      </w:r>
      <w:proofErr w:type="gramEnd"/>
      <w:r>
        <w:t xml:space="preserve">. Perceptions of independence may suffer as a </w:t>
      </w:r>
      <w:r>
        <w:t>result of this common treatment of the Assessment Authority and the Department of the Treasury, which includes provisions covering general duties under the Act.</w:t>
      </w:r>
    </w:p>
    <w:p w:rsidR="00522C1D" w:rsidRDefault="00345E64">
      <w:pPr>
        <w:pStyle w:val="BodyText"/>
        <w:spacing w:line="242" w:lineRule="auto"/>
        <w:ind w:right="120" w:firstLine="285"/>
      </w:pPr>
      <w:r>
        <w:t>In light of the importance that independence plays – and in particular that it both be done and</w:t>
      </w:r>
      <w:r>
        <w:t xml:space="preserve"> be seen to be done – our findings are of the view that the proposed legislation is, in this respect, </w:t>
      </w:r>
      <w:r>
        <w:rPr>
          <w:spacing w:val="-2"/>
        </w:rPr>
        <w:t>inadequate.</w:t>
      </w:r>
    </w:p>
    <w:p w:rsidR="00522C1D" w:rsidRDefault="00522C1D">
      <w:pPr>
        <w:pStyle w:val="BodyText"/>
        <w:spacing w:before="8"/>
        <w:ind w:left="0"/>
        <w:jc w:val="left"/>
        <w:rPr>
          <w:sz w:val="33"/>
        </w:rPr>
      </w:pPr>
    </w:p>
    <w:p w:rsidR="00522C1D" w:rsidRDefault="00345E64">
      <w:pPr>
        <w:pStyle w:val="Heading2"/>
        <w:numPr>
          <w:ilvl w:val="0"/>
          <w:numId w:val="3"/>
        </w:numPr>
        <w:tabs>
          <w:tab w:val="left" w:pos="476"/>
        </w:tabs>
        <w:ind w:hanging="361"/>
        <w:jc w:val="both"/>
      </w:pPr>
      <w:bookmarkStart w:id="22" w:name="F_Revolving_Door"/>
      <w:bookmarkEnd w:id="22"/>
      <w:r>
        <w:t>Revolving</w:t>
      </w:r>
      <w:r>
        <w:rPr>
          <w:spacing w:val="-13"/>
        </w:rPr>
        <w:t xml:space="preserve"> </w:t>
      </w:r>
      <w:r>
        <w:rPr>
          <w:spacing w:val="-4"/>
        </w:rPr>
        <w:t>Door</w:t>
      </w:r>
    </w:p>
    <w:p w:rsidR="00522C1D" w:rsidRDefault="00345E64">
      <w:pPr>
        <w:pStyle w:val="BodyText"/>
        <w:spacing w:before="58"/>
        <w:ind w:right="118"/>
      </w:pPr>
      <w:r>
        <w:t>The “revolving door” phenomenon refers to employees moving between employers in the government/legislative/regulatory</w:t>
      </w:r>
      <w:r>
        <w:rPr>
          <w:spacing w:val="-15"/>
        </w:rPr>
        <w:t xml:space="preserve"> </w:t>
      </w:r>
      <w:r>
        <w:t>sectors,</w:t>
      </w:r>
      <w:r>
        <w:rPr>
          <w:spacing w:val="-15"/>
        </w:rPr>
        <w:t xml:space="preserve"> </w:t>
      </w:r>
      <w:r>
        <w:t>and</w:t>
      </w:r>
      <w:r>
        <w:rPr>
          <w:spacing w:val="-15"/>
        </w:rPr>
        <w:t xml:space="preserve"> </w:t>
      </w:r>
      <w:r>
        <w:t>regulated</w:t>
      </w:r>
      <w:r>
        <w:rPr>
          <w:spacing w:val="-15"/>
        </w:rPr>
        <w:t xml:space="preserve"> </w:t>
      </w:r>
      <w:r>
        <w:t>industry.</w:t>
      </w:r>
      <w:r>
        <w:rPr>
          <w:spacing w:val="-15"/>
        </w:rPr>
        <w:t xml:space="preserve"> </w:t>
      </w:r>
      <w:r>
        <w:t>Often</w:t>
      </w:r>
      <w:r>
        <w:rPr>
          <w:spacing w:val="-15"/>
        </w:rPr>
        <w:t xml:space="preserve"> </w:t>
      </w:r>
      <w:r>
        <w:t>the</w:t>
      </w:r>
      <w:r>
        <w:rPr>
          <w:spacing w:val="-15"/>
        </w:rPr>
        <w:t xml:space="preserve"> </w:t>
      </w:r>
      <w:r>
        <w:t>switching</w:t>
      </w:r>
      <w:r>
        <w:rPr>
          <w:spacing w:val="-15"/>
        </w:rPr>
        <w:t xml:space="preserve"> </w:t>
      </w:r>
      <w:r>
        <w:t>of</w:t>
      </w:r>
      <w:r>
        <w:rPr>
          <w:spacing w:val="-15"/>
        </w:rPr>
        <w:t xml:space="preserve"> </w:t>
      </w:r>
      <w:r>
        <w:t>roles</w:t>
      </w:r>
      <w:r>
        <w:rPr>
          <w:spacing w:val="-15"/>
        </w:rPr>
        <w:t xml:space="preserve"> </w:t>
      </w:r>
      <w:r>
        <w:t>occurs between</w:t>
      </w:r>
      <w:r>
        <w:rPr>
          <w:spacing w:val="-8"/>
        </w:rPr>
        <w:t xml:space="preserve"> </w:t>
      </w:r>
      <w:r>
        <w:t>the</w:t>
      </w:r>
      <w:r>
        <w:rPr>
          <w:spacing w:val="-14"/>
        </w:rPr>
        <w:t xml:space="preserve"> </w:t>
      </w:r>
      <w:r>
        <w:t>regulator</w:t>
      </w:r>
      <w:r>
        <w:rPr>
          <w:spacing w:val="-7"/>
        </w:rPr>
        <w:t xml:space="preserve"> </w:t>
      </w:r>
      <w:r>
        <w:t>and</w:t>
      </w:r>
      <w:r>
        <w:rPr>
          <w:spacing w:val="-13"/>
        </w:rPr>
        <w:t xml:space="preserve"> </w:t>
      </w:r>
      <w:r>
        <w:t>the</w:t>
      </w:r>
      <w:r>
        <w:rPr>
          <w:spacing w:val="-14"/>
        </w:rPr>
        <w:t xml:space="preserve"> </w:t>
      </w:r>
      <w:r>
        <w:t>industry</w:t>
      </w:r>
      <w:r>
        <w:rPr>
          <w:spacing w:val="-8"/>
        </w:rPr>
        <w:t xml:space="preserve"> </w:t>
      </w:r>
      <w:r>
        <w:t>being</w:t>
      </w:r>
      <w:r>
        <w:rPr>
          <w:spacing w:val="-13"/>
        </w:rPr>
        <w:t xml:space="preserve"> </w:t>
      </w:r>
      <w:r>
        <w:t>regulated.</w:t>
      </w:r>
      <w:r>
        <w:rPr>
          <w:spacing w:val="-13"/>
        </w:rPr>
        <w:t xml:space="preserve"> </w:t>
      </w:r>
      <w:r>
        <w:t>This</w:t>
      </w:r>
      <w:r>
        <w:rPr>
          <w:spacing w:val="-6"/>
        </w:rPr>
        <w:t xml:space="preserve"> </w:t>
      </w:r>
      <w:r>
        <w:t>can</w:t>
      </w:r>
      <w:r>
        <w:rPr>
          <w:spacing w:val="-8"/>
        </w:rPr>
        <w:t xml:space="preserve"> </w:t>
      </w:r>
      <w:r>
        <w:t>lead</w:t>
      </w:r>
      <w:r>
        <w:rPr>
          <w:spacing w:val="-8"/>
        </w:rPr>
        <w:t xml:space="preserve"> </w:t>
      </w:r>
      <w:r>
        <w:t>to</w:t>
      </w:r>
      <w:r>
        <w:rPr>
          <w:spacing w:val="-8"/>
        </w:rPr>
        <w:t xml:space="preserve"> </w:t>
      </w:r>
      <w:r>
        <w:t>individual</w:t>
      </w:r>
      <w:r>
        <w:rPr>
          <w:spacing w:val="-9"/>
        </w:rPr>
        <w:t xml:space="preserve"> </w:t>
      </w:r>
      <w:r>
        <w:t>biases,</w:t>
      </w:r>
      <w:r>
        <w:rPr>
          <w:spacing w:val="-13"/>
        </w:rPr>
        <w:t xml:space="preserve"> </w:t>
      </w:r>
      <w:r>
        <w:t>beliefs</w:t>
      </w:r>
      <w:r>
        <w:rPr>
          <w:spacing w:val="-11"/>
        </w:rPr>
        <w:t xml:space="preserve"> </w:t>
      </w:r>
      <w:r>
        <w:t>and values being carried over from one employer to another, and creates a potential mechanism for regulatory capture, by the industry. McDowell</w:t>
      </w:r>
      <w:r>
        <w:rPr>
          <w:vertAlign w:val="superscript"/>
        </w:rPr>
        <w:t>71</w:t>
      </w:r>
      <w:r>
        <w:t xml:space="preserve"> found that high-profile private institutions offering relatively higher salaries, such as investment banks, pr</w:t>
      </w:r>
      <w:r>
        <w:t>efer to recruit top-tier university students. Similarly,</w:t>
      </w:r>
      <w:r>
        <w:rPr>
          <w:spacing w:val="-9"/>
        </w:rPr>
        <w:t xml:space="preserve"> </w:t>
      </w:r>
      <w:r>
        <w:t>these</w:t>
      </w:r>
      <w:r>
        <w:rPr>
          <w:spacing w:val="-10"/>
        </w:rPr>
        <w:t xml:space="preserve"> </w:t>
      </w:r>
      <w:r>
        <w:t>students</w:t>
      </w:r>
      <w:r>
        <w:rPr>
          <w:spacing w:val="-7"/>
        </w:rPr>
        <w:t xml:space="preserve"> </w:t>
      </w:r>
      <w:r>
        <w:t>tend</w:t>
      </w:r>
      <w:r>
        <w:rPr>
          <w:spacing w:val="-9"/>
        </w:rPr>
        <w:t xml:space="preserve"> </w:t>
      </w:r>
      <w:r>
        <w:t>to</w:t>
      </w:r>
      <w:r>
        <w:rPr>
          <w:spacing w:val="-9"/>
        </w:rPr>
        <w:t xml:space="preserve"> </w:t>
      </w:r>
      <w:r>
        <w:t>seek</w:t>
      </w:r>
      <w:r>
        <w:rPr>
          <w:spacing w:val="-9"/>
        </w:rPr>
        <w:t xml:space="preserve"> </w:t>
      </w:r>
      <w:r>
        <w:t>out</w:t>
      </w:r>
      <w:r>
        <w:rPr>
          <w:spacing w:val="-10"/>
        </w:rPr>
        <w:t xml:space="preserve"> </w:t>
      </w:r>
      <w:r>
        <w:t>high-paying</w:t>
      </w:r>
      <w:r>
        <w:rPr>
          <w:spacing w:val="-4"/>
        </w:rPr>
        <w:t xml:space="preserve"> </w:t>
      </w:r>
      <w:r>
        <w:t>jobs,</w:t>
      </w:r>
      <w:r>
        <w:rPr>
          <w:spacing w:val="-9"/>
        </w:rPr>
        <w:t xml:space="preserve"> </w:t>
      </w:r>
      <w:r>
        <w:t>commonly</w:t>
      </w:r>
      <w:r>
        <w:rPr>
          <w:spacing w:val="-9"/>
        </w:rPr>
        <w:t xml:space="preserve"> </w:t>
      </w:r>
      <w:r>
        <w:t>found</w:t>
      </w:r>
      <w:r>
        <w:rPr>
          <w:spacing w:val="-8"/>
        </w:rPr>
        <w:t xml:space="preserve"> </w:t>
      </w:r>
      <w:r>
        <w:t>in</w:t>
      </w:r>
      <w:r>
        <w:rPr>
          <w:spacing w:val="-9"/>
        </w:rPr>
        <w:t xml:space="preserve"> </w:t>
      </w:r>
      <w:r>
        <w:t>the</w:t>
      </w:r>
      <w:r>
        <w:rPr>
          <w:spacing w:val="-10"/>
        </w:rPr>
        <w:t xml:space="preserve"> </w:t>
      </w:r>
      <w:r>
        <w:t>banking,</w:t>
      </w:r>
      <w:r>
        <w:rPr>
          <w:spacing w:val="-9"/>
        </w:rPr>
        <w:t xml:space="preserve"> </w:t>
      </w:r>
      <w:r>
        <w:t>finance, accounting and legal professions. As these employees gain experience and connections within industry, they be</w:t>
      </w:r>
      <w:r>
        <w:t xml:space="preserve">come valuable candidates for competitor institutions and senior government roles. The broader choice of employment opportunities for high performing employees generally leads to higher staff mobility, thereby “revolving” employees between senior positions </w:t>
      </w:r>
      <w:r>
        <w:t>in industry, government</w:t>
      </w:r>
      <w:r>
        <w:rPr>
          <w:spacing w:val="-15"/>
        </w:rPr>
        <w:t xml:space="preserve"> </w:t>
      </w:r>
      <w:r>
        <w:t>and</w:t>
      </w:r>
      <w:r>
        <w:rPr>
          <w:spacing w:val="-15"/>
        </w:rPr>
        <w:t xml:space="preserve"> </w:t>
      </w:r>
      <w:r>
        <w:t>regulatory</w:t>
      </w:r>
      <w:r>
        <w:rPr>
          <w:spacing w:val="-15"/>
        </w:rPr>
        <w:t xml:space="preserve"> </w:t>
      </w:r>
      <w:r>
        <w:t>authorities.</w:t>
      </w:r>
      <w:r>
        <w:rPr>
          <w:vertAlign w:val="superscript"/>
        </w:rPr>
        <w:t>72</w:t>
      </w:r>
      <w:r>
        <w:rPr>
          <w:spacing w:val="-15"/>
        </w:rPr>
        <w:t xml:space="preserve"> </w:t>
      </w:r>
      <w:r>
        <w:t>Therefore,</w:t>
      </w:r>
      <w:r>
        <w:rPr>
          <w:spacing w:val="-15"/>
        </w:rPr>
        <w:t xml:space="preserve"> </w:t>
      </w:r>
      <w:r>
        <w:t>ex-government</w:t>
      </w:r>
      <w:r>
        <w:rPr>
          <w:spacing w:val="-15"/>
        </w:rPr>
        <w:t xml:space="preserve"> </w:t>
      </w:r>
      <w:r>
        <w:t>employees</w:t>
      </w:r>
      <w:r>
        <w:rPr>
          <w:spacing w:val="-14"/>
        </w:rPr>
        <w:t xml:space="preserve"> </w:t>
      </w:r>
      <w:r>
        <w:t>can</w:t>
      </w:r>
      <w:r>
        <w:rPr>
          <w:spacing w:val="-15"/>
        </w:rPr>
        <w:t xml:space="preserve"> </w:t>
      </w:r>
      <w:r>
        <w:t>subsequently</w:t>
      </w:r>
      <w:r>
        <w:rPr>
          <w:spacing w:val="-15"/>
        </w:rPr>
        <w:t xml:space="preserve"> </w:t>
      </w:r>
      <w:r>
        <w:t>find themselves in industry, occupying advisory, consulting and lobbying roles, and bring their values, assumptions and biases with them. The opposite</w:t>
      </w:r>
      <w:r>
        <w:t xml:space="preserve"> is also possible, whereby employees from industry are attracted to key government positions, thereby importing the same set of characteristics. The constant</w:t>
      </w:r>
      <w:r>
        <w:rPr>
          <w:spacing w:val="-1"/>
        </w:rPr>
        <w:t xml:space="preserve"> </w:t>
      </w:r>
      <w:r>
        <w:t>switching, of like-minded professionals between private</w:t>
      </w:r>
      <w:r>
        <w:rPr>
          <w:spacing w:val="-1"/>
        </w:rPr>
        <w:t xml:space="preserve"> </w:t>
      </w:r>
      <w:r>
        <w:t>and public</w:t>
      </w:r>
      <w:r>
        <w:rPr>
          <w:spacing w:val="-1"/>
        </w:rPr>
        <w:t xml:space="preserve"> </w:t>
      </w:r>
      <w:r>
        <w:t>sectors, has a</w:t>
      </w:r>
      <w:r>
        <w:rPr>
          <w:spacing w:val="-1"/>
        </w:rPr>
        <w:t xml:space="preserve"> </w:t>
      </w:r>
      <w:r>
        <w:t>tendency to spread common values and exert influence by the industry on the regulator over time.</w:t>
      </w:r>
    </w:p>
    <w:p w:rsidR="00522C1D" w:rsidRDefault="00345E64">
      <w:pPr>
        <w:pStyle w:val="BodyText"/>
        <w:spacing w:before="4"/>
        <w:ind w:right="118" w:firstLine="285"/>
      </w:pPr>
      <w:r>
        <w:t>A possible mitigant to the revolving door is the implementation of a careful – transparent – selection process for senior executives and Board members of the A</w:t>
      </w:r>
      <w:r>
        <w:t>ssessment Authority, which includes screening for conflicts of interest and independence.</w:t>
      </w:r>
    </w:p>
    <w:p w:rsidR="00522C1D" w:rsidRDefault="00522C1D">
      <w:pPr>
        <w:pStyle w:val="BodyText"/>
        <w:spacing w:before="3"/>
        <w:ind w:left="0"/>
        <w:jc w:val="left"/>
        <w:rPr>
          <w:sz w:val="34"/>
        </w:rPr>
      </w:pPr>
    </w:p>
    <w:p w:rsidR="00522C1D" w:rsidRDefault="00345E64">
      <w:pPr>
        <w:pStyle w:val="Heading2"/>
        <w:numPr>
          <w:ilvl w:val="0"/>
          <w:numId w:val="3"/>
        </w:numPr>
        <w:tabs>
          <w:tab w:val="left" w:pos="476"/>
        </w:tabs>
        <w:ind w:hanging="361"/>
        <w:jc w:val="both"/>
      </w:pPr>
      <w:bookmarkStart w:id="23" w:name="G_Revolving_Door_–_A_Warning_from_the_US"/>
      <w:bookmarkEnd w:id="23"/>
      <w:r>
        <w:t>Revolving</w:t>
      </w:r>
      <w:r>
        <w:rPr>
          <w:spacing w:val="-3"/>
        </w:rPr>
        <w:t xml:space="preserve"> </w:t>
      </w:r>
      <w:r>
        <w:t>Door</w:t>
      </w:r>
      <w:r>
        <w:rPr>
          <w:spacing w:val="1"/>
        </w:rPr>
        <w:t xml:space="preserve"> </w:t>
      </w:r>
      <w:r>
        <w:t>–</w:t>
      </w:r>
      <w:r>
        <w:rPr>
          <w:spacing w:val="-2"/>
        </w:rPr>
        <w:t xml:space="preserve"> </w:t>
      </w:r>
      <w:r>
        <w:t>A</w:t>
      </w:r>
      <w:r>
        <w:rPr>
          <w:spacing w:val="-3"/>
        </w:rPr>
        <w:t xml:space="preserve"> </w:t>
      </w:r>
      <w:r>
        <w:t>Warning</w:t>
      </w:r>
      <w:r>
        <w:rPr>
          <w:spacing w:val="-3"/>
        </w:rPr>
        <w:t xml:space="preserve"> </w:t>
      </w:r>
      <w:r>
        <w:t>from</w:t>
      </w:r>
      <w:r>
        <w:rPr>
          <w:spacing w:val="-5"/>
        </w:rPr>
        <w:t xml:space="preserve"> </w:t>
      </w:r>
      <w:r>
        <w:t>the</w:t>
      </w:r>
      <w:r>
        <w:rPr>
          <w:spacing w:val="-3"/>
        </w:rPr>
        <w:t xml:space="preserve"> </w:t>
      </w:r>
      <w:r>
        <w:rPr>
          <w:spacing w:val="-5"/>
        </w:rPr>
        <w:t>US</w:t>
      </w:r>
    </w:p>
    <w:p w:rsidR="00522C1D" w:rsidRDefault="00345E64">
      <w:pPr>
        <w:pStyle w:val="BodyText"/>
        <w:spacing w:before="62"/>
        <w:ind w:right="119"/>
      </w:pPr>
      <w:r>
        <w:t>As</w:t>
      </w:r>
      <w:r>
        <w:rPr>
          <w:spacing w:val="-12"/>
        </w:rPr>
        <w:t xml:space="preserve"> </w:t>
      </w:r>
      <w:r>
        <w:t>mentioned</w:t>
      </w:r>
      <w:r>
        <w:rPr>
          <w:spacing w:val="-9"/>
        </w:rPr>
        <w:t xml:space="preserve"> </w:t>
      </w:r>
      <w:r>
        <w:t>above,</w:t>
      </w:r>
      <w:r>
        <w:rPr>
          <w:spacing w:val="-9"/>
        </w:rPr>
        <w:t xml:space="preserve"> </w:t>
      </w:r>
      <w:r>
        <w:t>in</w:t>
      </w:r>
      <w:r>
        <w:rPr>
          <w:spacing w:val="-9"/>
        </w:rPr>
        <w:t xml:space="preserve"> </w:t>
      </w:r>
      <w:r>
        <w:t>the</w:t>
      </w:r>
      <w:r>
        <w:rPr>
          <w:spacing w:val="-15"/>
        </w:rPr>
        <w:t xml:space="preserve"> </w:t>
      </w:r>
      <w:r>
        <w:t>US</w:t>
      </w:r>
      <w:r>
        <w:rPr>
          <w:spacing w:val="-12"/>
        </w:rPr>
        <w:t xml:space="preserve"> </w:t>
      </w:r>
      <w:r>
        <w:t>the</w:t>
      </w:r>
      <w:r>
        <w:rPr>
          <w:spacing w:val="-15"/>
        </w:rPr>
        <w:t xml:space="preserve"> </w:t>
      </w:r>
      <w:r>
        <w:t>need</w:t>
      </w:r>
      <w:r>
        <w:rPr>
          <w:spacing w:val="-9"/>
        </w:rPr>
        <w:t xml:space="preserve"> </w:t>
      </w:r>
      <w:r>
        <w:t>for</w:t>
      </w:r>
      <w:r>
        <w:rPr>
          <w:spacing w:val="-13"/>
        </w:rPr>
        <w:t xml:space="preserve"> </w:t>
      </w:r>
      <w:r>
        <w:t>oversight</w:t>
      </w:r>
      <w:r>
        <w:rPr>
          <w:spacing w:val="-10"/>
        </w:rPr>
        <w:t xml:space="preserve"> </w:t>
      </w:r>
      <w:r>
        <w:t>authorities</w:t>
      </w:r>
      <w:r>
        <w:rPr>
          <w:spacing w:val="-12"/>
        </w:rPr>
        <w:t xml:space="preserve"> </w:t>
      </w:r>
      <w:r>
        <w:t>was</w:t>
      </w:r>
      <w:r>
        <w:rPr>
          <w:spacing w:val="-7"/>
        </w:rPr>
        <w:t xml:space="preserve"> </w:t>
      </w:r>
      <w:r>
        <w:t>identified</w:t>
      </w:r>
      <w:r>
        <w:rPr>
          <w:spacing w:val="-9"/>
        </w:rPr>
        <w:t xml:space="preserve"> </w:t>
      </w:r>
      <w:r>
        <w:t>as</w:t>
      </w:r>
      <w:r>
        <w:rPr>
          <w:spacing w:val="-12"/>
        </w:rPr>
        <w:t xml:space="preserve"> </w:t>
      </w:r>
      <w:r>
        <w:t>early</w:t>
      </w:r>
      <w:r>
        <w:rPr>
          <w:spacing w:val="-14"/>
        </w:rPr>
        <w:t xml:space="preserve"> </w:t>
      </w:r>
      <w:r>
        <w:t>as</w:t>
      </w:r>
      <w:r>
        <w:rPr>
          <w:spacing w:val="-7"/>
        </w:rPr>
        <w:t xml:space="preserve"> </w:t>
      </w:r>
      <w:r>
        <w:t>the</w:t>
      </w:r>
      <w:r>
        <w:rPr>
          <w:spacing w:val="-15"/>
        </w:rPr>
        <w:t xml:space="preserve"> </w:t>
      </w:r>
      <w:r>
        <w:t>1860s. More recently, however,</w:t>
      </w:r>
      <w:r>
        <w:t xml:space="preserve"> following the ENRON crisis and other financial reporting frauds, the </w:t>
      </w:r>
      <w:r>
        <w:rPr>
          <w:i/>
        </w:rPr>
        <w:t>Sarbanes-Oxley</w:t>
      </w:r>
      <w:r>
        <w:rPr>
          <w:i/>
          <w:spacing w:val="-9"/>
        </w:rPr>
        <w:t xml:space="preserve"> </w:t>
      </w:r>
      <w:r>
        <w:rPr>
          <w:i/>
        </w:rPr>
        <w:t>Act</w:t>
      </w:r>
      <w:r>
        <w:rPr>
          <w:i/>
          <w:spacing w:val="-7"/>
        </w:rPr>
        <w:t xml:space="preserve"> </w:t>
      </w:r>
      <w:r>
        <w:t>of</w:t>
      </w:r>
      <w:r>
        <w:rPr>
          <w:spacing w:val="-3"/>
        </w:rPr>
        <w:t xml:space="preserve"> </w:t>
      </w:r>
      <w:r>
        <w:t>2002</w:t>
      </w:r>
      <w:r>
        <w:rPr>
          <w:spacing w:val="-8"/>
        </w:rPr>
        <w:t xml:space="preserve"> </w:t>
      </w:r>
      <w:r>
        <w:t>was</w:t>
      </w:r>
      <w:r>
        <w:rPr>
          <w:spacing w:val="-1"/>
        </w:rPr>
        <w:t xml:space="preserve"> </w:t>
      </w:r>
      <w:r>
        <w:t>passed</w:t>
      </w:r>
      <w:r>
        <w:rPr>
          <w:spacing w:val="-8"/>
        </w:rPr>
        <w:t xml:space="preserve"> </w:t>
      </w:r>
      <w:r>
        <w:t>by</w:t>
      </w:r>
      <w:r>
        <w:rPr>
          <w:spacing w:val="-2"/>
        </w:rPr>
        <w:t xml:space="preserve"> </w:t>
      </w:r>
      <w:r>
        <w:t>the</w:t>
      </w:r>
      <w:r>
        <w:rPr>
          <w:spacing w:val="-4"/>
        </w:rPr>
        <w:t xml:space="preserve"> </w:t>
      </w:r>
      <w:r>
        <w:t>US</w:t>
      </w:r>
      <w:r>
        <w:rPr>
          <w:spacing w:val="-6"/>
        </w:rPr>
        <w:t xml:space="preserve"> </w:t>
      </w:r>
      <w:r>
        <w:t>Congress</w:t>
      </w:r>
      <w:r>
        <w:rPr>
          <w:spacing w:val="-6"/>
        </w:rPr>
        <w:t xml:space="preserve"> </w:t>
      </w:r>
      <w:r>
        <w:t>to</w:t>
      </w:r>
      <w:r>
        <w:rPr>
          <w:spacing w:val="-3"/>
        </w:rPr>
        <w:t xml:space="preserve"> </w:t>
      </w:r>
      <w:r>
        <w:t>address</w:t>
      </w:r>
      <w:r>
        <w:rPr>
          <w:spacing w:val="-6"/>
        </w:rPr>
        <w:t xml:space="preserve"> </w:t>
      </w:r>
      <w:r>
        <w:t>a</w:t>
      </w:r>
      <w:r>
        <w:rPr>
          <w:spacing w:val="-9"/>
        </w:rPr>
        <w:t xml:space="preserve"> </w:t>
      </w:r>
      <w:r>
        <w:t>loss</w:t>
      </w:r>
      <w:r>
        <w:rPr>
          <w:spacing w:val="-6"/>
        </w:rPr>
        <w:t xml:space="preserve"> </w:t>
      </w:r>
      <w:r>
        <w:t>of</w:t>
      </w:r>
      <w:r>
        <w:rPr>
          <w:spacing w:val="-3"/>
        </w:rPr>
        <w:t xml:space="preserve"> </w:t>
      </w:r>
      <w:r>
        <w:t>investor</w:t>
      </w:r>
      <w:r>
        <w:rPr>
          <w:spacing w:val="-3"/>
        </w:rPr>
        <w:t xml:space="preserve"> </w:t>
      </w:r>
      <w:r>
        <w:t>confidence in financial reporting. As part of that regulatory reform, the Public Company Accounting Oversight Board (</w:t>
      </w:r>
      <w:proofErr w:type="spellStart"/>
      <w:r>
        <w:t>PCAOB</w:t>
      </w:r>
      <w:proofErr w:type="spellEnd"/>
      <w:r>
        <w:t>)</w:t>
      </w:r>
      <w:r>
        <w:rPr>
          <w:spacing w:val="-6"/>
        </w:rPr>
        <w:t xml:space="preserve"> </w:t>
      </w:r>
      <w:r>
        <w:t>was</w:t>
      </w:r>
      <w:r>
        <w:rPr>
          <w:spacing w:val="-3"/>
        </w:rPr>
        <w:t xml:space="preserve"> </w:t>
      </w:r>
      <w:r>
        <w:t>established. Its stated purpose</w:t>
      </w:r>
      <w:r>
        <w:rPr>
          <w:spacing w:val="-1"/>
        </w:rPr>
        <w:t xml:space="preserve"> </w:t>
      </w:r>
      <w:r>
        <w:t>is “to oversee</w:t>
      </w:r>
      <w:r>
        <w:rPr>
          <w:spacing w:val="-1"/>
        </w:rPr>
        <w:t xml:space="preserve"> </w:t>
      </w:r>
      <w:r>
        <w:t>the</w:t>
      </w:r>
      <w:r>
        <w:rPr>
          <w:spacing w:val="-1"/>
        </w:rPr>
        <w:t xml:space="preserve"> </w:t>
      </w:r>
      <w:r>
        <w:t>audits of public</w:t>
      </w:r>
      <w:r>
        <w:rPr>
          <w:spacing w:val="-1"/>
        </w:rPr>
        <w:t xml:space="preserve"> </w:t>
      </w:r>
      <w:r>
        <w:t>companies in order</w:t>
      </w:r>
      <w:r>
        <w:rPr>
          <w:spacing w:val="-13"/>
        </w:rPr>
        <w:t xml:space="preserve"> </w:t>
      </w:r>
      <w:r>
        <w:t>to</w:t>
      </w:r>
      <w:r>
        <w:rPr>
          <w:spacing w:val="-14"/>
        </w:rPr>
        <w:t xml:space="preserve"> </w:t>
      </w:r>
      <w:r>
        <w:t>protect</w:t>
      </w:r>
      <w:r>
        <w:rPr>
          <w:spacing w:val="-15"/>
        </w:rPr>
        <w:t xml:space="preserve"> </w:t>
      </w:r>
      <w:r>
        <w:t>investors</w:t>
      </w:r>
      <w:r>
        <w:rPr>
          <w:spacing w:val="-12"/>
        </w:rPr>
        <w:t xml:space="preserve"> </w:t>
      </w:r>
      <w:r>
        <w:t>and</w:t>
      </w:r>
      <w:r>
        <w:rPr>
          <w:spacing w:val="-14"/>
        </w:rPr>
        <w:t xml:space="preserve"> </w:t>
      </w:r>
      <w:r>
        <w:t>the</w:t>
      </w:r>
      <w:r>
        <w:rPr>
          <w:spacing w:val="-15"/>
        </w:rPr>
        <w:t xml:space="preserve"> </w:t>
      </w:r>
      <w:r>
        <w:t>public</w:t>
      </w:r>
      <w:r>
        <w:rPr>
          <w:spacing w:val="-15"/>
        </w:rPr>
        <w:t xml:space="preserve"> </w:t>
      </w:r>
      <w:r>
        <w:t>inter</w:t>
      </w:r>
      <w:r>
        <w:t>est</w:t>
      </w:r>
      <w:r>
        <w:rPr>
          <w:spacing w:val="-15"/>
        </w:rPr>
        <w:t xml:space="preserve"> </w:t>
      </w:r>
      <w:r>
        <w:t>by</w:t>
      </w:r>
      <w:r>
        <w:rPr>
          <w:spacing w:val="-14"/>
        </w:rPr>
        <w:t xml:space="preserve"> </w:t>
      </w:r>
      <w:r>
        <w:t>promoting</w:t>
      </w:r>
      <w:r>
        <w:rPr>
          <w:spacing w:val="-14"/>
        </w:rPr>
        <w:t xml:space="preserve"> </w:t>
      </w:r>
      <w:r>
        <w:t>informative,</w:t>
      </w:r>
      <w:r>
        <w:rPr>
          <w:spacing w:val="-14"/>
        </w:rPr>
        <w:t xml:space="preserve"> </w:t>
      </w:r>
      <w:r>
        <w:t>accurate,</w:t>
      </w:r>
      <w:r>
        <w:rPr>
          <w:spacing w:val="-9"/>
        </w:rPr>
        <w:t xml:space="preserve"> </w:t>
      </w:r>
      <w:r>
        <w:t>and</w:t>
      </w:r>
      <w:r>
        <w:rPr>
          <w:spacing w:val="-14"/>
        </w:rPr>
        <w:t xml:space="preserve"> </w:t>
      </w:r>
      <w:r>
        <w:t>independent audit</w:t>
      </w:r>
      <w:r>
        <w:rPr>
          <w:spacing w:val="-10"/>
        </w:rPr>
        <w:t xml:space="preserve"> </w:t>
      </w:r>
      <w:r>
        <w:t>reports”.</w:t>
      </w:r>
      <w:r>
        <w:rPr>
          <w:vertAlign w:val="superscript"/>
        </w:rPr>
        <w:t>73</w:t>
      </w:r>
      <w:r>
        <w:rPr>
          <w:spacing w:val="-8"/>
        </w:rPr>
        <w:t xml:space="preserve"> </w:t>
      </w:r>
      <w:r>
        <w:t>The</w:t>
      </w:r>
      <w:r>
        <w:rPr>
          <w:spacing w:val="-10"/>
        </w:rPr>
        <w:t xml:space="preserve"> </w:t>
      </w:r>
      <w:proofErr w:type="spellStart"/>
      <w:r>
        <w:t>PCAOB</w:t>
      </w:r>
      <w:proofErr w:type="spellEnd"/>
      <w:r>
        <w:rPr>
          <w:spacing w:val="-9"/>
        </w:rPr>
        <w:t xml:space="preserve"> </w:t>
      </w:r>
      <w:r>
        <w:t>Board</w:t>
      </w:r>
      <w:r>
        <w:rPr>
          <w:spacing w:val="-8"/>
        </w:rPr>
        <w:t xml:space="preserve"> </w:t>
      </w:r>
      <w:r>
        <w:t>comprises</w:t>
      </w:r>
      <w:r>
        <w:rPr>
          <w:spacing w:val="-7"/>
        </w:rPr>
        <w:t xml:space="preserve"> </w:t>
      </w:r>
      <w:r>
        <w:t>five</w:t>
      </w:r>
      <w:r>
        <w:rPr>
          <w:spacing w:val="-10"/>
        </w:rPr>
        <w:t xml:space="preserve"> </w:t>
      </w:r>
      <w:r>
        <w:t>members,</w:t>
      </w:r>
      <w:r>
        <w:rPr>
          <w:spacing w:val="-9"/>
        </w:rPr>
        <w:t xml:space="preserve"> </w:t>
      </w:r>
      <w:r>
        <w:t>including</w:t>
      </w:r>
      <w:r>
        <w:rPr>
          <w:spacing w:val="-9"/>
        </w:rPr>
        <w:t xml:space="preserve"> </w:t>
      </w:r>
      <w:r>
        <w:t>the</w:t>
      </w:r>
      <w:r>
        <w:rPr>
          <w:spacing w:val="-10"/>
        </w:rPr>
        <w:t xml:space="preserve"> </w:t>
      </w:r>
      <w:r>
        <w:t>chair,</w:t>
      </w:r>
      <w:r>
        <w:rPr>
          <w:spacing w:val="-8"/>
        </w:rPr>
        <w:t xml:space="preserve"> </w:t>
      </w:r>
      <w:r>
        <w:t>who</w:t>
      </w:r>
      <w:r>
        <w:rPr>
          <w:spacing w:val="-9"/>
        </w:rPr>
        <w:t xml:space="preserve"> </w:t>
      </w:r>
      <w:r>
        <w:t>are</w:t>
      </w:r>
      <w:r>
        <w:rPr>
          <w:spacing w:val="-10"/>
        </w:rPr>
        <w:t xml:space="preserve"> </w:t>
      </w:r>
      <w:r>
        <w:t>appointed to terms of five years on a staggered basis. Appointments are made by the Securities and Exchange Commission, after consultation with the chair of the Board of Governors of the Federal Reserve System and the secretary of the Treasury.</w:t>
      </w:r>
      <w:r>
        <w:rPr>
          <w:vertAlign w:val="superscript"/>
        </w:rPr>
        <w:t>74</w:t>
      </w:r>
      <w:r>
        <w:t xml:space="preserve"> </w:t>
      </w:r>
      <w:proofErr w:type="gramStart"/>
      <w:r>
        <w:t>The</w:t>
      </w:r>
      <w:proofErr w:type="gramEnd"/>
      <w:r>
        <w:t xml:space="preserve"> SEC h</w:t>
      </w:r>
      <w:r>
        <w:t xml:space="preserve">as oversight authority over the </w:t>
      </w:r>
      <w:proofErr w:type="spellStart"/>
      <w:r>
        <w:t>PCAOB</w:t>
      </w:r>
      <w:proofErr w:type="spellEnd"/>
      <w:r>
        <w:t>, including the approval of the Board’s rules, standards and budget.</w:t>
      </w:r>
    </w:p>
    <w:p w:rsidR="00522C1D" w:rsidRDefault="00345E64">
      <w:pPr>
        <w:pStyle w:val="BodyText"/>
        <w:ind w:right="113" w:firstLine="285"/>
      </w:pPr>
      <w:r>
        <w:t xml:space="preserve">The effectiveness, corporate governance structure and integrity of </w:t>
      </w:r>
      <w:proofErr w:type="spellStart"/>
      <w:r>
        <w:t>PCAOB</w:t>
      </w:r>
      <w:proofErr w:type="spellEnd"/>
      <w:r>
        <w:t xml:space="preserve"> has recently been criticised. In 2018, </w:t>
      </w:r>
      <w:proofErr w:type="spellStart"/>
      <w:r>
        <w:t>PCAOB</w:t>
      </w:r>
      <w:proofErr w:type="spellEnd"/>
      <w:r>
        <w:t xml:space="preserve"> senior staff provided confidential information to KPMG on planned </w:t>
      </w:r>
      <w:proofErr w:type="spellStart"/>
      <w:r>
        <w:t>PCAOB</w:t>
      </w:r>
      <w:proofErr w:type="spellEnd"/>
      <w:r>
        <w:t xml:space="preserve"> inspections of their audits. The breach was fostered by the close </w:t>
      </w:r>
      <w:r>
        <w:t xml:space="preserve">relationships between at least three partners of the firm (at least one of whom was a managing partner), a former </w:t>
      </w:r>
      <w:proofErr w:type="spellStart"/>
      <w:r>
        <w:t>PCAOB</w:t>
      </w:r>
      <w:proofErr w:type="spellEnd"/>
      <w:r>
        <w:t xml:space="preserve"> employee who had recently been employed by KPMG, and other close associates working at the </w:t>
      </w:r>
      <w:proofErr w:type="spellStart"/>
      <w:r>
        <w:t>PCAOB</w:t>
      </w:r>
      <w:proofErr w:type="spellEnd"/>
      <w:r>
        <w:t>.</w:t>
      </w:r>
      <w:r>
        <w:rPr>
          <w:spacing w:val="-13"/>
        </w:rPr>
        <w:t xml:space="preserve"> </w:t>
      </w:r>
      <w:r>
        <w:t>The</w:t>
      </w:r>
      <w:r>
        <w:rPr>
          <w:spacing w:val="-14"/>
        </w:rPr>
        <w:t xml:space="preserve"> </w:t>
      </w:r>
      <w:r>
        <w:t>case</w:t>
      </w:r>
      <w:r>
        <w:rPr>
          <w:spacing w:val="-14"/>
        </w:rPr>
        <w:t xml:space="preserve"> </w:t>
      </w:r>
      <w:r>
        <w:t>also</w:t>
      </w:r>
      <w:r>
        <w:rPr>
          <w:spacing w:val="-13"/>
        </w:rPr>
        <w:t xml:space="preserve"> </w:t>
      </w:r>
      <w:r>
        <w:t>revealed</w:t>
      </w:r>
      <w:r>
        <w:rPr>
          <w:spacing w:val="-8"/>
        </w:rPr>
        <w:t xml:space="preserve"> </w:t>
      </w:r>
      <w:r>
        <w:t>a</w:t>
      </w:r>
      <w:r>
        <w:rPr>
          <w:spacing w:val="-14"/>
        </w:rPr>
        <w:t xml:space="preserve"> </w:t>
      </w:r>
      <w:r>
        <w:t>practice</w:t>
      </w:r>
      <w:r>
        <w:rPr>
          <w:spacing w:val="-14"/>
        </w:rPr>
        <w:t xml:space="preserve"> </w:t>
      </w:r>
      <w:r>
        <w:t>in</w:t>
      </w:r>
      <w:r>
        <w:rPr>
          <w:spacing w:val="-13"/>
        </w:rPr>
        <w:t xml:space="preserve"> </w:t>
      </w:r>
      <w:r>
        <w:t>w</w:t>
      </w:r>
      <w:r>
        <w:t>hich</w:t>
      </w:r>
      <w:r>
        <w:rPr>
          <w:spacing w:val="-12"/>
        </w:rPr>
        <w:t xml:space="preserve"> </w:t>
      </w:r>
      <w:r>
        <w:t>two</w:t>
      </w:r>
      <w:r>
        <w:rPr>
          <w:spacing w:val="-13"/>
        </w:rPr>
        <w:t xml:space="preserve"> </w:t>
      </w:r>
      <w:r>
        <w:t>board</w:t>
      </w:r>
      <w:r>
        <w:rPr>
          <w:spacing w:val="-12"/>
        </w:rPr>
        <w:t xml:space="preserve"> </w:t>
      </w:r>
      <w:r>
        <w:t>members</w:t>
      </w:r>
      <w:r>
        <w:rPr>
          <w:spacing w:val="-11"/>
        </w:rPr>
        <w:t xml:space="preserve"> </w:t>
      </w:r>
      <w:r>
        <w:t>of</w:t>
      </w:r>
      <w:r>
        <w:rPr>
          <w:spacing w:val="-12"/>
        </w:rPr>
        <w:t xml:space="preserve"> </w:t>
      </w:r>
      <w:r>
        <w:t>the</w:t>
      </w:r>
      <w:r>
        <w:rPr>
          <w:spacing w:val="-3"/>
        </w:rPr>
        <w:t xml:space="preserve"> </w:t>
      </w:r>
      <w:proofErr w:type="spellStart"/>
      <w:r>
        <w:t>PCAOB</w:t>
      </w:r>
      <w:proofErr w:type="spellEnd"/>
      <w:r>
        <w:rPr>
          <w:spacing w:val="-12"/>
        </w:rPr>
        <w:t xml:space="preserve"> </w:t>
      </w:r>
      <w:r>
        <w:t>routinely</w:t>
      </w:r>
      <w:r>
        <w:rPr>
          <w:spacing w:val="-8"/>
        </w:rPr>
        <w:t xml:space="preserve"> </w:t>
      </w:r>
      <w:r>
        <w:rPr>
          <w:spacing w:val="-5"/>
        </w:rPr>
        <w:t>met</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14"/>
      </w:pPr>
      <w:proofErr w:type="gramStart"/>
      <w:r>
        <w:t>with</w:t>
      </w:r>
      <w:proofErr w:type="gramEnd"/>
      <w:r>
        <w:t xml:space="preserve"> accounting firm partners to present their personal views of the proposed </w:t>
      </w:r>
      <w:proofErr w:type="spellStart"/>
      <w:r>
        <w:t>PCAOB</w:t>
      </w:r>
      <w:proofErr w:type="spellEnd"/>
      <w:r>
        <w:t xml:space="preserve"> inspection agendas. This practice was in contravention of s EC9 of the </w:t>
      </w:r>
      <w:proofErr w:type="spellStart"/>
      <w:r>
        <w:t>PCAOB’s</w:t>
      </w:r>
      <w:proofErr w:type="spellEnd"/>
      <w:r>
        <w:t xml:space="preserve"> code of ethics. The case</w:t>
      </w:r>
      <w:r>
        <w:t xml:space="preserve"> resulted in a number of convictions of </w:t>
      </w:r>
      <w:proofErr w:type="spellStart"/>
      <w:r>
        <w:t>PCAOB</w:t>
      </w:r>
      <w:proofErr w:type="spellEnd"/>
      <w:r>
        <w:t xml:space="preserve"> and KPMG personnel, and a $US50 million fine levied against KPMG</w:t>
      </w:r>
      <w:bookmarkStart w:id="24" w:name="_bookmark11"/>
      <w:bookmarkEnd w:id="24"/>
      <w:r>
        <w:t>.</w:t>
      </w:r>
      <w:r>
        <w:rPr>
          <w:vertAlign w:val="superscript"/>
        </w:rPr>
        <w:t>75</w:t>
      </w:r>
    </w:p>
    <w:p w:rsidR="00522C1D" w:rsidRDefault="00345E64">
      <w:pPr>
        <w:pStyle w:val="BodyText"/>
        <w:ind w:right="117" w:firstLine="285"/>
      </w:pPr>
      <w:r>
        <w:t>The</w:t>
      </w:r>
      <w:r>
        <w:rPr>
          <w:spacing w:val="-5"/>
        </w:rPr>
        <w:t xml:space="preserve"> </w:t>
      </w:r>
      <w:r>
        <w:t>scandal</w:t>
      </w:r>
      <w:r>
        <w:rPr>
          <w:spacing w:val="-1"/>
        </w:rPr>
        <w:t xml:space="preserve"> </w:t>
      </w:r>
      <w:r>
        <w:t>may</w:t>
      </w:r>
      <w:r>
        <w:rPr>
          <w:spacing w:val="-4"/>
        </w:rPr>
        <w:t xml:space="preserve"> </w:t>
      </w:r>
      <w:r>
        <w:t>be</w:t>
      </w:r>
      <w:r>
        <w:rPr>
          <w:spacing w:val="-1"/>
        </w:rPr>
        <w:t xml:space="preserve"> </w:t>
      </w:r>
      <w:r>
        <w:t>at</w:t>
      </w:r>
      <w:r>
        <w:rPr>
          <w:spacing w:val="-5"/>
        </w:rPr>
        <w:t xml:space="preserve"> </w:t>
      </w:r>
      <w:r>
        <w:t>least</w:t>
      </w:r>
      <w:r>
        <w:rPr>
          <w:spacing w:val="-5"/>
        </w:rPr>
        <w:t xml:space="preserve"> </w:t>
      </w:r>
      <w:r>
        <w:t>partly</w:t>
      </w:r>
      <w:r>
        <w:rPr>
          <w:spacing w:val="-4"/>
        </w:rPr>
        <w:t xml:space="preserve"> </w:t>
      </w:r>
      <w:r>
        <w:t>attributable</w:t>
      </w:r>
      <w:r>
        <w:rPr>
          <w:spacing w:val="-5"/>
        </w:rPr>
        <w:t xml:space="preserve"> </w:t>
      </w:r>
      <w:r>
        <w:t>to the</w:t>
      </w:r>
      <w:r>
        <w:rPr>
          <w:spacing w:val="-1"/>
        </w:rPr>
        <w:t xml:space="preserve"> </w:t>
      </w:r>
      <w:r>
        <w:t>revolving</w:t>
      </w:r>
      <w:r>
        <w:rPr>
          <w:spacing w:val="-4"/>
        </w:rPr>
        <w:t xml:space="preserve"> </w:t>
      </w:r>
      <w:r>
        <w:t>door</w:t>
      </w:r>
      <w:r>
        <w:rPr>
          <w:spacing w:val="-4"/>
        </w:rPr>
        <w:t xml:space="preserve"> </w:t>
      </w:r>
      <w:r>
        <w:t>phenomenon.</w:t>
      </w:r>
      <w:r>
        <w:rPr>
          <w:spacing w:val="-4"/>
        </w:rPr>
        <w:t xml:space="preserve"> </w:t>
      </w:r>
      <w:r>
        <w:t>The</w:t>
      </w:r>
      <w:r>
        <w:rPr>
          <w:spacing w:val="-5"/>
        </w:rPr>
        <w:t xml:space="preserve"> </w:t>
      </w:r>
      <w:r>
        <w:t>Project on Government Oversight (POGO), a nonpartisan in</w:t>
      </w:r>
      <w:r>
        <w:t>dependent watchdog over the US government and its</w:t>
      </w:r>
      <w:r>
        <w:rPr>
          <w:spacing w:val="-6"/>
        </w:rPr>
        <w:t xml:space="preserve"> </w:t>
      </w:r>
      <w:r>
        <w:t>agencies,</w:t>
      </w:r>
      <w:r>
        <w:rPr>
          <w:spacing w:val="-8"/>
        </w:rPr>
        <w:t xml:space="preserve"> </w:t>
      </w:r>
      <w:r>
        <w:t>conducted</w:t>
      </w:r>
      <w:r>
        <w:rPr>
          <w:spacing w:val="-8"/>
        </w:rPr>
        <w:t xml:space="preserve"> </w:t>
      </w:r>
      <w:r>
        <w:t>an</w:t>
      </w:r>
      <w:r>
        <w:rPr>
          <w:spacing w:val="-3"/>
        </w:rPr>
        <w:t xml:space="preserve"> </w:t>
      </w:r>
      <w:r>
        <w:t>investigation</w:t>
      </w:r>
      <w:r>
        <w:rPr>
          <w:spacing w:val="-8"/>
        </w:rPr>
        <w:t xml:space="preserve"> </w:t>
      </w:r>
      <w:r>
        <w:t>and</w:t>
      </w:r>
      <w:r>
        <w:rPr>
          <w:spacing w:val="-8"/>
        </w:rPr>
        <w:t xml:space="preserve"> </w:t>
      </w:r>
      <w:r>
        <w:t>found</w:t>
      </w:r>
      <w:r>
        <w:rPr>
          <w:spacing w:val="-7"/>
        </w:rPr>
        <w:t xml:space="preserve"> </w:t>
      </w:r>
      <w:r>
        <w:t>that</w:t>
      </w:r>
      <w:r>
        <w:rPr>
          <w:spacing w:val="-9"/>
        </w:rPr>
        <w:t xml:space="preserve"> </w:t>
      </w:r>
      <w:r>
        <w:t>the</w:t>
      </w:r>
      <w:r>
        <w:rPr>
          <w:spacing w:val="-3"/>
        </w:rPr>
        <w:t xml:space="preserve"> </w:t>
      </w:r>
      <w:proofErr w:type="spellStart"/>
      <w:r>
        <w:t>PCAOB</w:t>
      </w:r>
      <w:proofErr w:type="spellEnd"/>
      <w:r>
        <w:rPr>
          <w:spacing w:val="-7"/>
        </w:rPr>
        <w:t xml:space="preserve"> </w:t>
      </w:r>
      <w:r>
        <w:t>was</w:t>
      </w:r>
      <w:r>
        <w:rPr>
          <w:spacing w:val="-6"/>
        </w:rPr>
        <w:t xml:space="preserve"> </w:t>
      </w:r>
      <w:r>
        <w:t>intimately</w:t>
      </w:r>
      <w:r>
        <w:rPr>
          <w:spacing w:val="-8"/>
        </w:rPr>
        <w:t xml:space="preserve"> </w:t>
      </w:r>
      <w:r>
        <w:t>involved</w:t>
      </w:r>
      <w:r>
        <w:rPr>
          <w:spacing w:val="-8"/>
        </w:rPr>
        <w:t xml:space="preserve"> </w:t>
      </w:r>
      <w:r>
        <w:t>with</w:t>
      </w:r>
      <w:r>
        <w:rPr>
          <w:spacing w:val="-8"/>
        </w:rPr>
        <w:t xml:space="preserve"> </w:t>
      </w:r>
      <w:r>
        <w:t>the industry it is meant to oversee. The POGO investigation found that, as of November 2019, over 40 per</w:t>
      </w:r>
      <w:r>
        <w:rPr>
          <w:spacing w:val="-5"/>
        </w:rPr>
        <w:t xml:space="preserve"> </w:t>
      </w:r>
      <w:r>
        <w:t>cent</w:t>
      </w:r>
      <w:r>
        <w:rPr>
          <w:spacing w:val="-6"/>
        </w:rPr>
        <w:t xml:space="preserve"> </w:t>
      </w:r>
      <w:r>
        <w:t>of</w:t>
      </w:r>
      <w:r>
        <w:rPr>
          <w:spacing w:val="-5"/>
        </w:rPr>
        <w:t xml:space="preserve"> </w:t>
      </w:r>
      <w:proofErr w:type="spellStart"/>
      <w:r>
        <w:t>PCAOB</w:t>
      </w:r>
      <w:proofErr w:type="spellEnd"/>
      <w:r>
        <w:rPr>
          <w:spacing w:val="-4"/>
        </w:rPr>
        <w:t xml:space="preserve"> </w:t>
      </w:r>
      <w:r>
        <w:t>employees</w:t>
      </w:r>
      <w:r>
        <w:rPr>
          <w:spacing w:val="-4"/>
        </w:rPr>
        <w:t xml:space="preserve"> </w:t>
      </w:r>
      <w:r>
        <w:t>had</w:t>
      </w:r>
      <w:r>
        <w:rPr>
          <w:spacing w:val="-5"/>
        </w:rPr>
        <w:t xml:space="preserve"> </w:t>
      </w:r>
      <w:r>
        <w:t>been</w:t>
      </w:r>
      <w:r>
        <w:rPr>
          <w:spacing w:val="-5"/>
        </w:rPr>
        <w:t xml:space="preserve"> </w:t>
      </w:r>
      <w:r>
        <w:t>employed</w:t>
      </w:r>
      <w:r>
        <w:rPr>
          <w:spacing w:val="-5"/>
        </w:rPr>
        <w:t xml:space="preserve"> </w:t>
      </w:r>
      <w:r>
        <w:t>by</w:t>
      </w:r>
      <w:r>
        <w:rPr>
          <w:spacing w:val="-5"/>
        </w:rPr>
        <w:t xml:space="preserve"> </w:t>
      </w:r>
      <w:r>
        <w:t>the</w:t>
      </w:r>
      <w:r>
        <w:rPr>
          <w:spacing w:val="-7"/>
        </w:rPr>
        <w:t xml:space="preserve"> </w:t>
      </w:r>
      <w:r>
        <w:t>four</w:t>
      </w:r>
      <w:r>
        <w:rPr>
          <w:spacing w:val="-5"/>
        </w:rPr>
        <w:t xml:space="preserve"> </w:t>
      </w:r>
      <w:r>
        <w:t>major</w:t>
      </w:r>
      <w:r>
        <w:rPr>
          <w:spacing w:val="-5"/>
        </w:rPr>
        <w:t xml:space="preserve"> </w:t>
      </w:r>
      <w:r>
        <w:t>US</w:t>
      </w:r>
      <w:r>
        <w:rPr>
          <w:spacing w:val="-4"/>
        </w:rPr>
        <w:t xml:space="preserve"> </w:t>
      </w:r>
      <w:r>
        <w:t>accounting</w:t>
      </w:r>
      <w:r>
        <w:rPr>
          <w:spacing w:val="-5"/>
        </w:rPr>
        <w:t xml:space="preserve"> </w:t>
      </w:r>
      <w:r>
        <w:t>firms</w:t>
      </w:r>
      <w:r>
        <w:rPr>
          <w:spacing w:val="-4"/>
        </w:rPr>
        <w:t xml:space="preserve"> </w:t>
      </w:r>
      <w:r>
        <w:t>which,</w:t>
      </w:r>
      <w:r>
        <w:rPr>
          <w:spacing w:val="-5"/>
        </w:rPr>
        <w:t xml:space="preserve"> </w:t>
      </w:r>
      <w:r>
        <w:t xml:space="preserve">as a group, conduct a large percentage of large US corporate audits. The investigation also found that the four major US firms employed more than 160 former </w:t>
      </w:r>
      <w:proofErr w:type="spellStart"/>
      <w:r>
        <w:t>PCAOB</w:t>
      </w:r>
      <w:proofErr w:type="spellEnd"/>
      <w:r>
        <w:t xml:space="preserve"> employees.</w:t>
      </w:r>
      <w:r>
        <w:rPr>
          <w:vertAlign w:val="superscript"/>
        </w:rPr>
        <w:t>76</w:t>
      </w:r>
    </w:p>
    <w:p w:rsidR="00522C1D" w:rsidRDefault="00345E64">
      <w:pPr>
        <w:pStyle w:val="BodyText"/>
        <w:spacing w:before="1"/>
        <w:ind w:right="122" w:firstLine="285"/>
      </w:pPr>
      <w:r>
        <w:t>T</w:t>
      </w:r>
      <w:r>
        <w:t>he</w:t>
      </w:r>
      <w:r>
        <w:rPr>
          <w:spacing w:val="-9"/>
        </w:rPr>
        <w:t xml:space="preserve"> </w:t>
      </w:r>
      <w:r>
        <w:t>capture</w:t>
      </w:r>
      <w:r>
        <w:rPr>
          <w:spacing w:val="-4"/>
        </w:rPr>
        <w:t xml:space="preserve"> </w:t>
      </w:r>
      <w:r>
        <w:t>of</w:t>
      </w:r>
      <w:r>
        <w:rPr>
          <w:spacing w:val="-7"/>
        </w:rPr>
        <w:t xml:space="preserve"> </w:t>
      </w:r>
      <w:r>
        <w:t>the</w:t>
      </w:r>
      <w:r>
        <w:rPr>
          <w:spacing w:val="-7"/>
        </w:rPr>
        <w:t xml:space="preserve"> </w:t>
      </w:r>
      <w:proofErr w:type="spellStart"/>
      <w:r>
        <w:t>PCAOB</w:t>
      </w:r>
      <w:proofErr w:type="spellEnd"/>
      <w:r>
        <w:rPr>
          <w:spacing w:val="-7"/>
        </w:rPr>
        <w:t xml:space="preserve"> </w:t>
      </w:r>
      <w:r>
        <w:t>–</w:t>
      </w:r>
      <w:r>
        <w:rPr>
          <w:spacing w:val="-7"/>
        </w:rPr>
        <w:t xml:space="preserve"> </w:t>
      </w:r>
      <w:r>
        <w:t>an</w:t>
      </w:r>
      <w:r>
        <w:rPr>
          <w:spacing w:val="-3"/>
        </w:rPr>
        <w:t xml:space="preserve"> </w:t>
      </w:r>
      <w:r>
        <w:t>oversight</w:t>
      </w:r>
      <w:r>
        <w:rPr>
          <w:spacing w:val="-9"/>
        </w:rPr>
        <w:t xml:space="preserve"> </w:t>
      </w:r>
      <w:r>
        <w:t>body</w:t>
      </w:r>
      <w:r>
        <w:rPr>
          <w:spacing w:val="-2"/>
        </w:rPr>
        <w:t xml:space="preserve"> </w:t>
      </w:r>
      <w:r>
        <w:t>created</w:t>
      </w:r>
      <w:r>
        <w:rPr>
          <w:spacing w:val="-8"/>
        </w:rPr>
        <w:t xml:space="preserve"> </w:t>
      </w:r>
      <w:r>
        <w:t>to</w:t>
      </w:r>
      <w:r>
        <w:rPr>
          <w:spacing w:val="-3"/>
        </w:rPr>
        <w:t xml:space="preserve"> </w:t>
      </w:r>
      <w:r>
        <w:t>prevent</w:t>
      </w:r>
      <w:r>
        <w:rPr>
          <w:spacing w:val="-4"/>
        </w:rPr>
        <w:t xml:space="preserve"> </w:t>
      </w:r>
      <w:r>
        <w:t>corrupt</w:t>
      </w:r>
      <w:r>
        <w:rPr>
          <w:spacing w:val="-4"/>
        </w:rPr>
        <w:t xml:space="preserve"> </w:t>
      </w:r>
      <w:r>
        <w:t>practices</w:t>
      </w:r>
      <w:r>
        <w:rPr>
          <w:spacing w:val="-6"/>
        </w:rPr>
        <w:t xml:space="preserve"> </w:t>
      </w:r>
      <w:r>
        <w:t>in</w:t>
      </w:r>
      <w:r>
        <w:rPr>
          <w:spacing w:val="-3"/>
        </w:rPr>
        <w:t xml:space="preserve"> </w:t>
      </w:r>
      <w:r>
        <w:t>the</w:t>
      </w:r>
      <w:r>
        <w:rPr>
          <w:spacing w:val="-4"/>
        </w:rPr>
        <w:t xml:space="preserve"> </w:t>
      </w:r>
      <w:r>
        <w:t>entities over which it had oversight – serves as a warning to those who support the call for an Assessment Authority in Australia, of the risks of capture that such oversight mechanisms face.</w:t>
      </w:r>
    </w:p>
    <w:p w:rsidR="00522C1D" w:rsidRDefault="00522C1D">
      <w:pPr>
        <w:pStyle w:val="BodyText"/>
        <w:ind w:left="0"/>
        <w:jc w:val="left"/>
        <w:rPr>
          <w:sz w:val="26"/>
        </w:rPr>
      </w:pPr>
    </w:p>
    <w:p w:rsidR="00522C1D" w:rsidRDefault="00522C1D">
      <w:pPr>
        <w:pStyle w:val="BodyText"/>
        <w:spacing w:before="3"/>
        <w:ind w:left="0"/>
        <w:jc w:val="left"/>
        <w:rPr>
          <w:sz w:val="32"/>
        </w:rPr>
      </w:pPr>
    </w:p>
    <w:p w:rsidR="00522C1D" w:rsidRDefault="00345E64">
      <w:pPr>
        <w:pStyle w:val="Heading1"/>
        <w:tabs>
          <w:tab w:val="left" w:pos="680"/>
        </w:tabs>
        <w:spacing w:before="1" w:line="271" w:lineRule="auto"/>
        <w:ind w:left="680" w:right="806" w:hanging="565"/>
      </w:pPr>
      <w:bookmarkStart w:id="25" w:name="III_Recommendations_on_Board_Structure_a"/>
      <w:bookmarkEnd w:id="25"/>
      <w:r>
        <w:rPr>
          <w:rFonts w:ascii="Trebuchet MS"/>
          <w:spacing w:val="-4"/>
        </w:rPr>
        <w:t>III</w:t>
      </w:r>
      <w:r>
        <w:rPr>
          <w:rFonts w:ascii="Trebuchet MS"/>
        </w:rPr>
        <w:tab/>
      </w:r>
      <w:r>
        <w:t>Recommendations</w:t>
      </w:r>
      <w:r>
        <w:rPr>
          <w:spacing w:val="-8"/>
        </w:rPr>
        <w:t xml:space="preserve"> </w:t>
      </w:r>
      <w:r>
        <w:t>on</w:t>
      </w:r>
      <w:r>
        <w:rPr>
          <w:spacing w:val="-6"/>
        </w:rPr>
        <w:t xml:space="preserve"> </w:t>
      </w:r>
      <w:r>
        <w:t>Board</w:t>
      </w:r>
      <w:r>
        <w:rPr>
          <w:spacing w:val="-5"/>
        </w:rPr>
        <w:t xml:space="preserve"> </w:t>
      </w:r>
      <w:r>
        <w:t>Structure</w:t>
      </w:r>
      <w:r>
        <w:rPr>
          <w:spacing w:val="-3"/>
        </w:rPr>
        <w:t xml:space="preserve"> </w:t>
      </w:r>
      <w:r>
        <w:t>and</w:t>
      </w:r>
      <w:r>
        <w:rPr>
          <w:spacing w:val="-6"/>
        </w:rPr>
        <w:t xml:space="preserve"> </w:t>
      </w:r>
      <w:r>
        <w:t>Function</w:t>
      </w:r>
      <w:r>
        <w:rPr>
          <w:spacing w:val="-6"/>
        </w:rPr>
        <w:t xml:space="preserve"> </w:t>
      </w:r>
      <w:r>
        <w:t>to Mitigat</w:t>
      </w:r>
      <w:r>
        <w:t>e Influence</w:t>
      </w:r>
    </w:p>
    <w:p w:rsidR="00522C1D" w:rsidRDefault="00345E64">
      <w:pPr>
        <w:pStyle w:val="Heading2"/>
        <w:spacing w:before="132"/>
        <w:ind w:left="115" w:firstLine="0"/>
      </w:pPr>
      <w:bookmarkStart w:id="26" w:name="A_Board_Purpose"/>
      <w:bookmarkEnd w:id="26"/>
      <w:r>
        <w:t>A</w:t>
      </w:r>
      <w:r>
        <w:rPr>
          <w:spacing w:val="52"/>
          <w:w w:val="150"/>
        </w:rPr>
        <w:t xml:space="preserve"> </w:t>
      </w:r>
      <w:r>
        <w:t xml:space="preserve">Board </w:t>
      </w:r>
      <w:r>
        <w:rPr>
          <w:spacing w:val="-2"/>
        </w:rPr>
        <w:t>Purpose</w:t>
      </w:r>
    </w:p>
    <w:p w:rsidR="00522C1D" w:rsidRDefault="00345E64">
      <w:pPr>
        <w:pStyle w:val="BodyText"/>
        <w:spacing w:before="57"/>
        <w:ind w:right="119"/>
      </w:pPr>
      <w:r>
        <w:t>For the Assessment Authority to be effective in assessing and influencing the regulation of the financial system, it will need to ensure that its mandate is broad enough to assess all aspects of the performance of APRA and ASIC,</w:t>
      </w:r>
      <w:r>
        <w:t xml:space="preserve"> including forming an opinion on whether the regulators are adequately supported through legislation. While a strong mandate is necessary, the Board of the Assessment Authority is likely to benefit from a translation of their mandate into a statement of pu</w:t>
      </w:r>
      <w:r>
        <w:t>rpose. Indeed, evidence largely drawn from corporate and not-for-profit Boards suggests that purpose statements increase effectiveness within organisations, provided certain preconditions are met.</w:t>
      </w:r>
      <w:r>
        <w:rPr>
          <w:vertAlign w:val="superscript"/>
        </w:rPr>
        <w:t>77</w:t>
      </w:r>
      <w:r>
        <w:t xml:space="preserve"> Findings from corporate and not-for-profit Boards on purp</w:t>
      </w:r>
      <w:r>
        <w:t>ose statements are likely to be relevant to the Board of the Assessment Authority, due to the similarities in duties to oversee regulators. The Board of the Assessment Authority, however, needs to be aware that a purpose statement can also introduce differ</w:t>
      </w:r>
      <w:r>
        <w:t>ent ideologies that can begin a process of regulatory capture.</w:t>
      </w:r>
    </w:p>
    <w:p w:rsidR="00522C1D" w:rsidRDefault="00345E64">
      <w:pPr>
        <w:pStyle w:val="BodyText"/>
        <w:spacing w:before="5"/>
        <w:ind w:right="118" w:firstLine="285"/>
      </w:pPr>
      <w:r>
        <w:t>A review of purpose statements</w:t>
      </w:r>
      <w:r>
        <w:rPr>
          <w:vertAlign w:val="superscript"/>
        </w:rPr>
        <w:t>78</w:t>
      </w:r>
      <w:r>
        <w:t xml:space="preserve"> found that they generally involve three components. These include: (1) a long-term and comprehensive vision of the future of the organisation; (2) the central t</w:t>
      </w:r>
      <w:r>
        <w:t>asks and duties that may reference external stakeholders (e.g. regulators, government, and the general public); and (3) the organisation’s philosophy and values that intend to guide attitudes, behaviour</w:t>
      </w:r>
      <w:r>
        <w:rPr>
          <w:spacing w:val="-14"/>
        </w:rPr>
        <w:t xml:space="preserve"> </w:t>
      </w:r>
      <w:r>
        <w:t>and</w:t>
      </w:r>
      <w:r>
        <w:rPr>
          <w:spacing w:val="-15"/>
        </w:rPr>
        <w:t xml:space="preserve"> </w:t>
      </w:r>
      <w:r>
        <w:t>decision-making.</w:t>
      </w:r>
      <w:r>
        <w:rPr>
          <w:spacing w:val="-15"/>
        </w:rPr>
        <w:t xml:space="preserve"> </w:t>
      </w:r>
      <w:r>
        <w:t>Components</w:t>
      </w:r>
      <w:r>
        <w:rPr>
          <w:spacing w:val="-13"/>
        </w:rPr>
        <w:t xml:space="preserve"> </w:t>
      </w:r>
      <w:r>
        <w:t>of</w:t>
      </w:r>
      <w:r>
        <w:rPr>
          <w:spacing w:val="-14"/>
        </w:rPr>
        <w:t xml:space="preserve"> </w:t>
      </w:r>
      <w:r>
        <w:t>purpose</w:t>
      </w:r>
      <w:r>
        <w:rPr>
          <w:spacing w:val="-15"/>
        </w:rPr>
        <w:t xml:space="preserve"> </w:t>
      </w:r>
      <w:r>
        <w:t>statements</w:t>
      </w:r>
      <w:r>
        <w:rPr>
          <w:spacing w:val="-13"/>
        </w:rPr>
        <w:t xml:space="preserve"> </w:t>
      </w:r>
      <w:r>
        <w:t>relating</w:t>
      </w:r>
      <w:r>
        <w:rPr>
          <w:spacing w:val="-10"/>
        </w:rPr>
        <w:t xml:space="preserve"> </w:t>
      </w:r>
      <w:r>
        <w:t>to</w:t>
      </w:r>
      <w:r>
        <w:rPr>
          <w:spacing w:val="-15"/>
        </w:rPr>
        <w:t xml:space="preserve"> </w:t>
      </w:r>
      <w:r>
        <w:t>external</w:t>
      </w:r>
      <w:r>
        <w:rPr>
          <w:spacing w:val="-11"/>
        </w:rPr>
        <w:t xml:space="preserve"> </w:t>
      </w:r>
      <w:r>
        <w:t>stakeholders, and internal philosophy and values specifically, may increase the risks of regulatory capture. However, the value of these components to the potential effectiveness of the Assessment Authority suggests it ought to consid</w:t>
      </w:r>
      <w:r>
        <w:t>er how external stakeholders and internal philosophy and values can be incorporated within the bounds of actual independence, and the perception of independence, for the Assessment Authority.</w:t>
      </w:r>
    </w:p>
    <w:p w:rsidR="00522C1D" w:rsidRDefault="00345E64">
      <w:pPr>
        <w:pStyle w:val="BodyText"/>
        <w:ind w:right="113" w:firstLine="285"/>
      </w:pPr>
      <w:r>
        <w:t xml:space="preserve">In a review article of 44 studies on </w:t>
      </w:r>
      <w:proofErr w:type="spellStart"/>
      <w:r>
        <w:t>organisational</w:t>
      </w:r>
      <w:proofErr w:type="spellEnd"/>
      <w:r>
        <w:t xml:space="preserve"> purpose stat</w:t>
      </w:r>
      <w:r>
        <w:t>ements, Braun and colleagues</w:t>
      </w:r>
      <w:r>
        <w:rPr>
          <w:vertAlign w:val="superscript"/>
        </w:rPr>
        <w:t>79</w:t>
      </w:r>
      <w:r>
        <w:t xml:space="preserve"> found that more effective purpose statements were partially derived from the expected interactions with external stakeholders. In terms of increasing the risk of regulatory capture, the Board would need to ensure that a purpo</w:t>
      </w:r>
      <w:r>
        <w:t>se statement does not favour particular stakeholders or stakeholder objectives,</w:t>
      </w:r>
      <w:r>
        <w:rPr>
          <w:spacing w:val="-4"/>
        </w:rPr>
        <w:t xml:space="preserve"> </w:t>
      </w:r>
      <w:r>
        <w:t>as</w:t>
      </w:r>
      <w:r>
        <w:rPr>
          <w:spacing w:val="-3"/>
        </w:rPr>
        <w:t xml:space="preserve"> </w:t>
      </w:r>
      <w:r>
        <w:t>is</w:t>
      </w:r>
      <w:r>
        <w:rPr>
          <w:spacing w:val="-3"/>
        </w:rPr>
        <w:t xml:space="preserve"> </w:t>
      </w:r>
      <w:r>
        <w:t>implicit</w:t>
      </w:r>
      <w:r>
        <w:rPr>
          <w:spacing w:val="-6"/>
        </w:rPr>
        <w:t xml:space="preserve"> </w:t>
      </w:r>
      <w:r>
        <w:t>for</w:t>
      </w:r>
      <w:r>
        <w:rPr>
          <w:spacing w:val="-4"/>
        </w:rPr>
        <w:t xml:space="preserve"> </w:t>
      </w:r>
      <w:r>
        <w:t>APRA</w:t>
      </w:r>
      <w:r>
        <w:rPr>
          <w:spacing w:val="-3"/>
        </w:rPr>
        <w:t xml:space="preserve"> </w:t>
      </w:r>
      <w:r>
        <w:t>and</w:t>
      </w:r>
      <w:r>
        <w:rPr>
          <w:spacing w:val="-4"/>
        </w:rPr>
        <w:t xml:space="preserve"> </w:t>
      </w:r>
      <w:r>
        <w:t>ASIC.</w:t>
      </w:r>
      <w:r>
        <w:rPr>
          <w:spacing w:val="-4"/>
        </w:rPr>
        <w:t xml:space="preserve"> </w:t>
      </w:r>
      <w:r>
        <w:t>One</w:t>
      </w:r>
      <w:r>
        <w:rPr>
          <w:spacing w:val="-10"/>
        </w:rPr>
        <w:t xml:space="preserve"> </w:t>
      </w:r>
      <w:r>
        <w:t>method</w:t>
      </w:r>
      <w:r>
        <w:rPr>
          <w:spacing w:val="-4"/>
        </w:rPr>
        <w:t xml:space="preserve"> </w:t>
      </w:r>
      <w:r>
        <w:t>by which</w:t>
      </w:r>
      <w:r>
        <w:rPr>
          <w:spacing w:val="-4"/>
        </w:rPr>
        <w:t xml:space="preserve"> </w:t>
      </w:r>
      <w:r>
        <w:t>organisations</w:t>
      </w:r>
      <w:r>
        <w:rPr>
          <w:spacing w:val="-3"/>
        </w:rPr>
        <w:t xml:space="preserve"> </w:t>
      </w:r>
      <w:r>
        <w:t>have</w:t>
      </w:r>
      <w:r>
        <w:rPr>
          <w:spacing w:val="-6"/>
        </w:rPr>
        <w:t xml:space="preserve"> </w:t>
      </w:r>
      <w:r>
        <w:t>linked</w:t>
      </w:r>
      <w:r>
        <w:rPr>
          <w:spacing w:val="-4"/>
        </w:rPr>
        <w:t xml:space="preserve"> </w:t>
      </w:r>
      <w:r>
        <w:t>their purpose</w:t>
      </w:r>
      <w:r>
        <w:rPr>
          <w:spacing w:val="-9"/>
        </w:rPr>
        <w:t xml:space="preserve"> </w:t>
      </w:r>
      <w:r>
        <w:t>with</w:t>
      </w:r>
      <w:r>
        <w:rPr>
          <w:spacing w:val="-8"/>
        </w:rPr>
        <w:t xml:space="preserve"> </w:t>
      </w:r>
      <w:r>
        <w:t>external</w:t>
      </w:r>
      <w:r>
        <w:rPr>
          <w:spacing w:val="-9"/>
        </w:rPr>
        <w:t xml:space="preserve"> </w:t>
      </w:r>
      <w:r>
        <w:t>stakeholders</w:t>
      </w:r>
      <w:r>
        <w:rPr>
          <w:spacing w:val="-6"/>
        </w:rPr>
        <w:t xml:space="preserve"> </w:t>
      </w:r>
      <w:r>
        <w:t>is</w:t>
      </w:r>
      <w:r>
        <w:rPr>
          <w:spacing w:val="-6"/>
        </w:rPr>
        <w:t xml:space="preserve"> </w:t>
      </w:r>
      <w:r>
        <w:t>through</w:t>
      </w:r>
      <w:r>
        <w:rPr>
          <w:spacing w:val="-2"/>
        </w:rPr>
        <w:t xml:space="preserve"> </w:t>
      </w:r>
      <w:r>
        <w:t>communicating</w:t>
      </w:r>
      <w:r>
        <w:rPr>
          <w:spacing w:val="-8"/>
        </w:rPr>
        <w:t xml:space="preserve"> </w:t>
      </w:r>
      <w:r>
        <w:t>a</w:t>
      </w:r>
      <w:r>
        <w:rPr>
          <w:spacing w:val="-9"/>
        </w:rPr>
        <w:t xml:space="preserve"> </w:t>
      </w:r>
      <w:r>
        <w:t>desired</w:t>
      </w:r>
      <w:r>
        <w:rPr>
          <w:spacing w:val="-8"/>
        </w:rPr>
        <w:t xml:space="preserve"> </w:t>
      </w:r>
      <w:r>
        <w:t>public</w:t>
      </w:r>
      <w:r>
        <w:rPr>
          <w:spacing w:val="-9"/>
        </w:rPr>
        <w:t xml:space="preserve"> </w:t>
      </w:r>
      <w:r>
        <w:t>perception,</w:t>
      </w:r>
      <w:r>
        <w:rPr>
          <w:spacing w:val="-8"/>
        </w:rPr>
        <w:t xml:space="preserve"> </w:t>
      </w:r>
      <w:r>
        <w:t>which</w:t>
      </w:r>
      <w:r>
        <w:rPr>
          <w:spacing w:val="-3"/>
        </w:rPr>
        <w:t xml:space="preserve"> </w:t>
      </w:r>
      <w:r>
        <w:t>has been</w:t>
      </w:r>
      <w:r>
        <w:rPr>
          <w:spacing w:val="46"/>
        </w:rPr>
        <w:t xml:space="preserve"> </w:t>
      </w:r>
      <w:r>
        <w:t>found</w:t>
      </w:r>
      <w:r>
        <w:rPr>
          <w:spacing w:val="48"/>
        </w:rPr>
        <w:t xml:space="preserve"> </w:t>
      </w:r>
      <w:r>
        <w:t>to</w:t>
      </w:r>
      <w:r>
        <w:rPr>
          <w:spacing w:val="49"/>
        </w:rPr>
        <w:t xml:space="preserve"> </w:t>
      </w:r>
      <w:r>
        <w:t>positively</w:t>
      </w:r>
      <w:r>
        <w:rPr>
          <w:spacing w:val="48"/>
        </w:rPr>
        <w:t xml:space="preserve"> </w:t>
      </w:r>
      <w:r>
        <w:t>correlate</w:t>
      </w:r>
      <w:r>
        <w:rPr>
          <w:spacing w:val="48"/>
        </w:rPr>
        <w:t xml:space="preserve"> </w:t>
      </w:r>
      <w:r>
        <w:t>with</w:t>
      </w:r>
      <w:r>
        <w:rPr>
          <w:spacing w:val="48"/>
        </w:rPr>
        <w:t xml:space="preserve"> </w:t>
      </w:r>
      <w:proofErr w:type="spellStart"/>
      <w:r>
        <w:t>organisational</w:t>
      </w:r>
      <w:proofErr w:type="spellEnd"/>
      <w:r>
        <w:rPr>
          <w:spacing w:val="48"/>
        </w:rPr>
        <w:t xml:space="preserve"> </w:t>
      </w:r>
      <w:r>
        <w:t>performance.</w:t>
      </w:r>
      <w:r>
        <w:rPr>
          <w:vertAlign w:val="superscript"/>
        </w:rPr>
        <w:t>80</w:t>
      </w:r>
      <w:r>
        <w:rPr>
          <w:spacing w:val="49"/>
        </w:rPr>
        <w:t xml:space="preserve"> </w:t>
      </w:r>
      <w:r>
        <w:t>The</w:t>
      </w:r>
      <w:r>
        <w:rPr>
          <w:spacing w:val="48"/>
        </w:rPr>
        <w:t xml:space="preserve"> </w:t>
      </w:r>
      <w:r>
        <w:t>Board</w:t>
      </w:r>
      <w:r>
        <w:rPr>
          <w:spacing w:val="48"/>
        </w:rPr>
        <w:t xml:space="preserve"> </w:t>
      </w:r>
      <w:r>
        <w:t>may</w:t>
      </w:r>
      <w:r>
        <w:rPr>
          <w:spacing w:val="54"/>
        </w:rPr>
        <w:t xml:space="preserve"> </w:t>
      </w:r>
      <w:r>
        <w:rPr>
          <w:spacing w:val="-2"/>
        </w:rPr>
        <w:t>consider</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22"/>
      </w:pPr>
      <w:proofErr w:type="gramStart"/>
      <w:r>
        <w:t>including</w:t>
      </w:r>
      <w:proofErr w:type="gramEnd"/>
      <w:r>
        <w:t xml:space="preserve"> an appropriate and desirable public perception goal – such as being trustworthy, or providing</w:t>
      </w:r>
      <w:r>
        <w:rPr>
          <w:spacing w:val="-10"/>
        </w:rPr>
        <w:t xml:space="preserve"> </w:t>
      </w:r>
      <w:r>
        <w:t>essential</w:t>
      </w:r>
      <w:r>
        <w:rPr>
          <w:spacing w:val="-11"/>
        </w:rPr>
        <w:t xml:space="preserve"> </w:t>
      </w:r>
      <w:r>
        <w:t>value</w:t>
      </w:r>
      <w:r>
        <w:rPr>
          <w:spacing w:val="-8"/>
        </w:rPr>
        <w:t xml:space="preserve"> </w:t>
      </w:r>
      <w:r>
        <w:t>–</w:t>
      </w:r>
      <w:r>
        <w:rPr>
          <w:spacing w:val="-4"/>
        </w:rPr>
        <w:t xml:space="preserve"> </w:t>
      </w:r>
      <w:r>
        <w:t>as</w:t>
      </w:r>
      <w:r>
        <w:rPr>
          <w:spacing w:val="-8"/>
        </w:rPr>
        <w:t xml:space="preserve"> </w:t>
      </w:r>
      <w:r>
        <w:t>part</w:t>
      </w:r>
      <w:r>
        <w:rPr>
          <w:spacing w:val="-11"/>
        </w:rPr>
        <w:t xml:space="preserve"> </w:t>
      </w:r>
      <w:r>
        <w:t>of</w:t>
      </w:r>
      <w:r>
        <w:rPr>
          <w:spacing w:val="-4"/>
        </w:rPr>
        <w:t xml:space="preserve"> </w:t>
      </w:r>
      <w:r>
        <w:t>their</w:t>
      </w:r>
      <w:r>
        <w:rPr>
          <w:spacing w:val="-10"/>
        </w:rPr>
        <w:t xml:space="preserve"> </w:t>
      </w:r>
      <w:r>
        <w:t>purpose</w:t>
      </w:r>
      <w:r>
        <w:rPr>
          <w:spacing w:val="-6"/>
        </w:rPr>
        <w:t xml:space="preserve"> </w:t>
      </w:r>
      <w:r>
        <w:t>statement,</w:t>
      </w:r>
      <w:r>
        <w:rPr>
          <w:spacing w:val="-10"/>
        </w:rPr>
        <w:t xml:space="preserve"> </w:t>
      </w:r>
      <w:r>
        <w:t>which</w:t>
      </w:r>
      <w:r>
        <w:rPr>
          <w:spacing w:val="-4"/>
        </w:rPr>
        <w:t xml:space="preserve"> </w:t>
      </w:r>
      <w:r>
        <w:t>could</w:t>
      </w:r>
      <w:r>
        <w:rPr>
          <w:spacing w:val="-4"/>
        </w:rPr>
        <w:t xml:space="preserve"> </w:t>
      </w:r>
      <w:r>
        <w:t>circumvent</w:t>
      </w:r>
      <w:r>
        <w:rPr>
          <w:spacing w:val="-6"/>
        </w:rPr>
        <w:t xml:space="preserve"> </w:t>
      </w:r>
      <w:r>
        <w:t>any</w:t>
      </w:r>
      <w:r>
        <w:rPr>
          <w:spacing w:val="-10"/>
        </w:rPr>
        <w:t xml:space="preserve"> </w:t>
      </w:r>
      <w:r>
        <w:t xml:space="preserve">perceived </w:t>
      </w:r>
      <w:proofErr w:type="spellStart"/>
      <w:r>
        <w:t>favouritism</w:t>
      </w:r>
      <w:proofErr w:type="spellEnd"/>
      <w:r>
        <w:t xml:space="preserve"> of particular regulators or regulatory objectives.</w:t>
      </w:r>
    </w:p>
    <w:p w:rsidR="00522C1D" w:rsidRDefault="00345E64">
      <w:pPr>
        <w:pStyle w:val="BodyText"/>
        <w:ind w:right="117" w:firstLine="285"/>
      </w:pPr>
      <w:r>
        <w:t>Similar to purpose statements that reference external stakeholders, those that include the organisation’s</w:t>
      </w:r>
      <w:r>
        <w:rPr>
          <w:spacing w:val="-11"/>
        </w:rPr>
        <w:t xml:space="preserve"> </w:t>
      </w:r>
      <w:r>
        <w:t>philosophy</w:t>
      </w:r>
      <w:r>
        <w:rPr>
          <w:spacing w:val="-13"/>
        </w:rPr>
        <w:t xml:space="preserve"> </w:t>
      </w:r>
      <w:r>
        <w:t>are</w:t>
      </w:r>
      <w:r>
        <w:rPr>
          <w:spacing w:val="-9"/>
        </w:rPr>
        <w:t xml:space="preserve"> </w:t>
      </w:r>
      <w:r>
        <w:t>also</w:t>
      </w:r>
      <w:r>
        <w:rPr>
          <w:spacing w:val="-13"/>
        </w:rPr>
        <w:t xml:space="preserve"> </w:t>
      </w:r>
      <w:r>
        <w:t>posit</w:t>
      </w:r>
      <w:r>
        <w:t>ively</w:t>
      </w:r>
      <w:r>
        <w:rPr>
          <w:spacing w:val="-13"/>
        </w:rPr>
        <w:t xml:space="preserve"> </w:t>
      </w:r>
      <w:r>
        <w:t>correlated</w:t>
      </w:r>
      <w:r>
        <w:rPr>
          <w:spacing w:val="-13"/>
        </w:rPr>
        <w:t xml:space="preserve"> </w:t>
      </w:r>
      <w:r>
        <w:t>with</w:t>
      </w:r>
      <w:r>
        <w:rPr>
          <w:spacing w:val="-13"/>
        </w:rPr>
        <w:t xml:space="preserve"> </w:t>
      </w:r>
      <w:r>
        <w:t>higher</w:t>
      </w:r>
      <w:r>
        <w:rPr>
          <w:spacing w:val="-12"/>
        </w:rPr>
        <w:t xml:space="preserve"> </w:t>
      </w:r>
      <w:r>
        <w:t>performance.</w:t>
      </w:r>
      <w:r>
        <w:rPr>
          <w:vertAlign w:val="superscript"/>
        </w:rPr>
        <w:t>81</w:t>
      </w:r>
      <w:r>
        <w:rPr>
          <w:spacing w:val="-12"/>
        </w:rPr>
        <w:t xml:space="preserve"> </w:t>
      </w:r>
      <w:r>
        <w:t>The</w:t>
      </w:r>
      <w:r>
        <w:rPr>
          <w:spacing w:val="-14"/>
        </w:rPr>
        <w:t xml:space="preserve"> </w:t>
      </w:r>
      <w:r>
        <w:t>Board</w:t>
      </w:r>
      <w:r>
        <w:rPr>
          <w:spacing w:val="-12"/>
        </w:rPr>
        <w:t xml:space="preserve"> </w:t>
      </w:r>
      <w:r>
        <w:t>would also need to ensure that its philosophy and values do not favour particular intervention styles at the disposal of the regulators (or government). As an example, translation of a strong mandate in</w:t>
      </w:r>
      <w:r>
        <w:t>to a purpose statement on strong enforcement and prosecution could be interpreted as favouring regulatory intervention to achieve desired objectives. Commentary in Australia has at times selectively criticised other regulatory strategies, such as self-regu</w:t>
      </w:r>
      <w:r>
        <w:t>lation and co-regulation with financial services institutions</w:t>
      </w:r>
      <w:proofErr w:type="gramStart"/>
      <w:r>
        <w:t>:</w:t>
      </w:r>
      <w:r>
        <w:rPr>
          <w:vertAlign w:val="superscript"/>
        </w:rPr>
        <w:t>82</w:t>
      </w:r>
      <w:proofErr w:type="gramEnd"/>
      <w:r>
        <w:t xml:space="preserve"> the Assessment Authority needs to ensure that its assessments are not</w:t>
      </w:r>
      <w:r>
        <w:rPr>
          <w:spacing w:val="-13"/>
        </w:rPr>
        <w:t xml:space="preserve"> </w:t>
      </w:r>
      <w:r>
        <w:t>biased</w:t>
      </w:r>
      <w:r>
        <w:rPr>
          <w:spacing w:val="-8"/>
        </w:rPr>
        <w:t xml:space="preserve"> </w:t>
      </w:r>
      <w:r>
        <w:t>by</w:t>
      </w:r>
      <w:r>
        <w:rPr>
          <w:spacing w:val="-12"/>
        </w:rPr>
        <w:t xml:space="preserve"> </w:t>
      </w:r>
      <w:r>
        <w:t>preconceived</w:t>
      </w:r>
      <w:r>
        <w:rPr>
          <w:spacing w:val="-8"/>
        </w:rPr>
        <w:t xml:space="preserve"> </w:t>
      </w:r>
      <w:r>
        <w:t>ideologies.</w:t>
      </w:r>
      <w:r>
        <w:rPr>
          <w:spacing w:val="-12"/>
        </w:rPr>
        <w:t xml:space="preserve"> </w:t>
      </w:r>
      <w:r>
        <w:t>The</w:t>
      </w:r>
      <w:r>
        <w:rPr>
          <w:spacing w:val="-13"/>
        </w:rPr>
        <w:t xml:space="preserve"> </w:t>
      </w:r>
      <w:r>
        <w:t>efficacy</w:t>
      </w:r>
      <w:r>
        <w:rPr>
          <w:spacing w:val="-8"/>
        </w:rPr>
        <w:t xml:space="preserve"> </w:t>
      </w:r>
      <w:r>
        <w:t>of</w:t>
      </w:r>
      <w:r>
        <w:rPr>
          <w:spacing w:val="-11"/>
        </w:rPr>
        <w:t xml:space="preserve"> </w:t>
      </w:r>
      <w:r>
        <w:t>different</w:t>
      </w:r>
      <w:r>
        <w:rPr>
          <w:spacing w:val="-13"/>
        </w:rPr>
        <w:t xml:space="preserve"> </w:t>
      </w:r>
      <w:r>
        <w:t>regulatory</w:t>
      </w:r>
      <w:r>
        <w:rPr>
          <w:spacing w:val="-8"/>
        </w:rPr>
        <w:t xml:space="preserve"> </w:t>
      </w:r>
      <w:r>
        <w:t>strategies</w:t>
      </w:r>
      <w:r>
        <w:rPr>
          <w:spacing w:val="-11"/>
        </w:rPr>
        <w:t xml:space="preserve"> </w:t>
      </w:r>
      <w:r>
        <w:t>ought</w:t>
      </w:r>
      <w:r>
        <w:rPr>
          <w:spacing w:val="-13"/>
        </w:rPr>
        <w:t xml:space="preserve"> </w:t>
      </w:r>
      <w:r>
        <w:t>to</w:t>
      </w:r>
      <w:r>
        <w:rPr>
          <w:spacing w:val="-8"/>
        </w:rPr>
        <w:t xml:space="preserve"> </w:t>
      </w:r>
      <w:r>
        <w:t>be</w:t>
      </w:r>
      <w:r>
        <w:rPr>
          <w:spacing w:val="-13"/>
        </w:rPr>
        <w:t xml:space="preserve"> </w:t>
      </w:r>
      <w:r>
        <w:t>part of the Assessment Aut</w:t>
      </w:r>
      <w:r>
        <w:t>hority’s independent assessment of APRA and ASIC, not something that is determined</w:t>
      </w:r>
      <w:r>
        <w:rPr>
          <w:spacing w:val="-9"/>
        </w:rPr>
        <w:t xml:space="preserve"> </w:t>
      </w:r>
      <w:r>
        <w:t>prior</w:t>
      </w:r>
      <w:r>
        <w:rPr>
          <w:spacing w:val="-8"/>
        </w:rPr>
        <w:t xml:space="preserve"> </w:t>
      </w:r>
      <w:r>
        <w:t>to</w:t>
      </w:r>
      <w:r>
        <w:rPr>
          <w:spacing w:val="-4"/>
        </w:rPr>
        <w:t xml:space="preserve"> </w:t>
      </w:r>
      <w:r>
        <w:t>the</w:t>
      </w:r>
      <w:r>
        <w:rPr>
          <w:spacing w:val="-5"/>
        </w:rPr>
        <w:t xml:space="preserve"> </w:t>
      </w:r>
      <w:r>
        <w:t>assessments</w:t>
      </w:r>
      <w:r>
        <w:rPr>
          <w:spacing w:val="-2"/>
        </w:rPr>
        <w:t xml:space="preserve"> </w:t>
      </w:r>
      <w:r>
        <w:t>taking</w:t>
      </w:r>
      <w:r>
        <w:rPr>
          <w:spacing w:val="-4"/>
        </w:rPr>
        <w:t xml:space="preserve"> </w:t>
      </w:r>
      <w:r>
        <w:t>place.</w:t>
      </w:r>
      <w:r>
        <w:rPr>
          <w:spacing w:val="-9"/>
        </w:rPr>
        <w:t xml:space="preserve"> </w:t>
      </w:r>
      <w:r>
        <w:t>Philosophies</w:t>
      </w:r>
      <w:r>
        <w:rPr>
          <w:spacing w:val="-7"/>
        </w:rPr>
        <w:t xml:space="preserve"> </w:t>
      </w:r>
      <w:proofErr w:type="spellStart"/>
      <w:r>
        <w:t>centred</w:t>
      </w:r>
      <w:proofErr w:type="spellEnd"/>
      <w:r>
        <w:rPr>
          <w:spacing w:val="-9"/>
        </w:rPr>
        <w:t xml:space="preserve"> </w:t>
      </w:r>
      <w:r>
        <w:t>on</w:t>
      </w:r>
      <w:r>
        <w:rPr>
          <w:spacing w:val="-4"/>
        </w:rPr>
        <w:t xml:space="preserve"> </w:t>
      </w:r>
      <w:r>
        <w:t>independent</w:t>
      </w:r>
      <w:r>
        <w:rPr>
          <w:spacing w:val="-5"/>
        </w:rPr>
        <w:t xml:space="preserve"> </w:t>
      </w:r>
      <w:r>
        <w:t>and</w:t>
      </w:r>
      <w:r>
        <w:rPr>
          <w:spacing w:val="-4"/>
        </w:rPr>
        <w:t xml:space="preserve"> </w:t>
      </w:r>
      <w:r>
        <w:t>objective assessment,</w:t>
      </w:r>
      <w:r>
        <w:rPr>
          <w:spacing w:val="-15"/>
        </w:rPr>
        <w:t xml:space="preserve"> </w:t>
      </w:r>
      <w:r>
        <w:t>and</w:t>
      </w:r>
      <w:r>
        <w:rPr>
          <w:spacing w:val="-15"/>
        </w:rPr>
        <w:t xml:space="preserve"> </w:t>
      </w:r>
      <w:r>
        <w:t>the</w:t>
      </w:r>
      <w:r>
        <w:rPr>
          <w:spacing w:val="-15"/>
        </w:rPr>
        <w:t xml:space="preserve"> </w:t>
      </w:r>
      <w:r>
        <w:t>expected</w:t>
      </w:r>
      <w:r>
        <w:rPr>
          <w:spacing w:val="-15"/>
        </w:rPr>
        <w:t xml:space="preserve"> </w:t>
      </w:r>
      <w:r>
        <w:t>attitudes,</w:t>
      </w:r>
      <w:r>
        <w:rPr>
          <w:spacing w:val="-15"/>
        </w:rPr>
        <w:t xml:space="preserve"> </w:t>
      </w:r>
      <w:r>
        <w:t>behaviours</w:t>
      </w:r>
      <w:r>
        <w:rPr>
          <w:spacing w:val="-15"/>
        </w:rPr>
        <w:t xml:space="preserve"> </w:t>
      </w:r>
      <w:r>
        <w:t>and</w:t>
      </w:r>
      <w:r>
        <w:rPr>
          <w:spacing w:val="-15"/>
        </w:rPr>
        <w:t xml:space="preserve"> </w:t>
      </w:r>
      <w:r>
        <w:t>decisions</w:t>
      </w:r>
      <w:r>
        <w:rPr>
          <w:spacing w:val="-15"/>
        </w:rPr>
        <w:t xml:space="preserve"> </w:t>
      </w:r>
      <w:r>
        <w:t>consistent</w:t>
      </w:r>
      <w:r>
        <w:rPr>
          <w:spacing w:val="-15"/>
        </w:rPr>
        <w:t xml:space="preserve"> </w:t>
      </w:r>
      <w:r>
        <w:t>with</w:t>
      </w:r>
      <w:r>
        <w:rPr>
          <w:spacing w:val="-15"/>
        </w:rPr>
        <w:t xml:space="preserve"> </w:t>
      </w:r>
      <w:r>
        <w:t>those</w:t>
      </w:r>
      <w:r>
        <w:rPr>
          <w:spacing w:val="-15"/>
        </w:rPr>
        <w:t xml:space="preserve"> </w:t>
      </w:r>
      <w:r>
        <w:t>attributes,</w:t>
      </w:r>
      <w:r>
        <w:rPr>
          <w:spacing w:val="-15"/>
        </w:rPr>
        <w:t xml:space="preserve"> </w:t>
      </w:r>
      <w:r>
        <w:t xml:space="preserve">may help to avoid actual and perceived capture of the Assessment Authority by the regulators and </w:t>
      </w:r>
      <w:r>
        <w:rPr>
          <w:spacing w:val="-2"/>
        </w:rPr>
        <w:t>industry.</w:t>
      </w:r>
    </w:p>
    <w:p w:rsidR="00522C1D" w:rsidRDefault="00345E64">
      <w:pPr>
        <w:pStyle w:val="BodyText"/>
        <w:ind w:right="117" w:firstLine="285"/>
      </w:pPr>
      <w:r>
        <w:t>One theoretical solution aimed at preventing the introduction of ideological capture in a purpose statement, would be for the state</w:t>
      </w:r>
      <w:r>
        <w:t>ment to be constructed outside the Assessment Authority. An externally prescribed purpose statement would be uninfluenced by Board members, and could, theoretically, be ideologically neutral. Our literature review suggests, however, that this would not be</w:t>
      </w:r>
      <w:r>
        <w:rPr>
          <w:spacing w:val="-14"/>
        </w:rPr>
        <w:t xml:space="preserve"> </w:t>
      </w:r>
      <w:r>
        <w:t>an</w:t>
      </w:r>
      <w:r>
        <w:rPr>
          <w:spacing w:val="-13"/>
        </w:rPr>
        <w:t xml:space="preserve"> </w:t>
      </w:r>
      <w:r>
        <w:t>optimal</w:t>
      </w:r>
      <w:r>
        <w:rPr>
          <w:spacing w:val="-14"/>
        </w:rPr>
        <w:t xml:space="preserve"> </w:t>
      </w:r>
      <w:r>
        <w:t>solution,</w:t>
      </w:r>
      <w:r>
        <w:rPr>
          <w:spacing w:val="-13"/>
        </w:rPr>
        <w:t xml:space="preserve"> </w:t>
      </w:r>
      <w:r>
        <w:t>as</w:t>
      </w:r>
      <w:r>
        <w:rPr>
          <w:spacing w:val="-11"/>
        </w:rPr>
        <w:t xml:space="preserve"> </w:t>
      </w:r>
      <w:r>
        <w:t>it</w:t>
      </w:r>
      <w:r>
        <w:rPr>
          <w:spacing w:val="-14"/>
        </w:rPr>
        <w:t xml:space="preserve"> </w:t>
      </w:r>
      <w:r>
        <w:t>would</w:t>
      </w:r>
      <w:r>
        <w:rPr>
          <w:spacing w:val="-13"/>
        </w:rPr>
        <w:t xml:space="preserve"> </w:t>
      </w:r>
      <w:r>
        <w:t>detract</w:t>
      </w:r>
      <w:r>
        <w:rPr>
          <w:spacing w:val="-14"/>
        </w:rPr>
        <w:t xml:space="preserve"> </w:t>
      </w:r>
      <w:r>
        <w:t>from</w:t>
      </w:r>
      <w:r>
        <w:rPr>
          <w:spacing w:val="-14"/>
        </w:rPr>
        <w:t xml:space="preserve"> </w:t>
      </w:r>
      <w:r>
        <w:t>the</w:t>
      </w:r>
      <w:r>
        <w:rPr>
          <w:spacing w:val="-9"/>
        </w:rPr>
        <w:t xml:space="preserve"> </w:t>
      </w:r>
      <w:r>
        <w:t>effectiveness</w:t>
      </w:r>
      <w:r>
        <w:rPr>
          <w:spacing w:val="-11"/>
        </w:rPr>
        <w:t xml:space="preserve"> </w:t>
      </w:r>
      <w:r>
        <w:t>of</w:t>
      </w:r>
      <w:r>
        <w:rPr>
          <w:spacing w:val="-12"/>
        </w:rPr>
        <w:t xml:space="preserve"> </w:t>
      </w:r>
      <w:r>
        <w:t>the</w:t>
      </w:r>
      <w:r>
        <w:rPr>
          <w:spacing w:val="-14"/>
        </w:rPr>
        <w:t xml:space="preserve"> </w:t>
      </w:r>
      <w:r>
        <w:t>purpose</w:t>
      </w:r>
      <w:r>
        <w:rPr>
          <w:spacing w:val="-14"/>
        </w:rPr>
        <w:t xml:space="preserve"> </w:t>
      </w:r>
      <w:r>
        <w:t>statement.</w:t>
      </w:r>
      <w:r>
        <w:rPr>
          <w:spacing w:val="-8"/>
        </w:rPr>
        <w:t xml:space="preserve"> </w:t>
      </w:r>
      <w:r>
        <w:t>Generally, more effective purpose statements are constructed with involvement of the Board and the organisation’s</w:t>
      </w:r>
      <w:r>
        <w:rPr>
          <w:spacing w:val="-2"/>
        </w:rPr>
        <w:t xml:space="preserve"> </w:t>
      </w:r>
      <w:r>
        <w:t>members</w:t>
      </w:r>
      <w:bookmarkStart w:id="27" w:name="_bookmark12"/>
      <w:bookmarkEnd w:id="27"/>
      <w:r>
        <w:t>.</w:t>
      </w:r>
      <w:r>
        <w:rPr>
          <w:vertAlign w:val="superscript"/>
        </w:rPr>
        <w:t>83</w:t>
      </w:r>
      <w:r>
        <w:rPr>
          <w:spacing w:val="-3"/>
        </w:rPr>
        <w:t xml:space="preserve"> </w:t>
      </w:r>
      <w:r>
        <w:t>Bart</w:t>
      </w:r>
      <w:r>
        <w:rPr>
          <w:spacing w:val="-5"/>
        </w:rPr>
        <w:t xml:space="preserve"> </w:t>
      </w:r>
      <w:r>
        <w:t>and</w:t>
      </w:r>
      <w:r>
        <w:rPr>
          <w:spacing w:val="-3"/>
        </w:rPr>
        <w:t xml:space="preserve"> </w:t>
      </w:r>
      <w:r>
        <w:t>Bontis</w:t>
      </w:r>
      <w:r>
        <w:rPr>
          <w:vertAlign w:val="superscript"/>
        </w:rPr>
        <w:t>84</w:t>
      </w:r>
      <w:r>
        <w:rPr>
          <w:spacing w:val="-3"/>
        </w:rPr>
        <w:t xml:space="preserve"> </w:t>
      </w:r>
      <w:r>
        <w:t>found</w:t>
      </w:r>
      <w:r>
        <w:rPr>
          <w:spacing w:val="-3"/>
        </w:rPr>
        <w:t xml:space="preserve"> </w:t>
      </w:r>
      <w:r>
        <w:t>that</w:t>
      </w:r>
      <w:r>
        <w:rPr>
          <w:spacing w:val="-1"/>
        </w:rPr>
        <w:t xml:space="preserve"> </w:t>
      </w:r>
      <w:r>
        <w:t>perceived</w:t>
      </w:r>
      <w:r>
        <w:rPr>
          <w:spacing w:val="-3"/>
        </w:rPr>
        <w:t xml:space="preserve"> </w:t>
      </w:r>
      <w:r>
        <w:t>awareness</w:t>
      </w:r>
      <w:r>
        <w:rPr>
          <w:spacing w:val="-2"/>
        </w:rPr>
        <w:t xml:space="preserve"> </w:t>
      </w:r>
      <w:r>
        <w:t>and involvement</w:t>
      </w:r>
      <w:r>
        <w:rPr>
          <w:spacing w:val="-5"/>
        </w:rPr>
        <w:t xml:space="preserve"> </w:t>
      </w:r>
      <w:r>
        <w:t>of the Board regarding the purpose statement predicted commitment to the purpose by members of the organisation, and</w:t>
      </w:r>
      <w:r>
        <w:rPr>
          <w:spacing w:val="-1"/>
        </w:rPr>
        <w:t xml:space="preserve"> </w:t>
      </w:r>
      <w:r>
        <w:t>was positively</w:t>
      </w:r>
      <w:r>
        <w:rPr>
          <w:spacing w:val="-1"/>
        </w:rPr>
        <w:t xml:space="preserve"> </w:t>
      </w:r>
      <w:r>
        <w:t>correlated</w:t>
      </w:r>
      <w:r>
        <w:rPr>
          <w:spacing w:val="-1"/>
        </w:rPr>
        <w:t xml:space="preserve"> </w:t>
      </w:r>
      <w:r>
        <w:t>with</w:t>
      </w:r>
      <w:r>
        <w:rPr>
          <w:spacing w:val="-1"/>
        </w:rPr>
        <w:t xml:space="preserve"> </w:t>
      </w:r>
      <w:r>
        <w:t>the organisation’s performance.</w:t>
      </w:r>
      <w:r>
        <w:rPr>
          <w:spacing w:val="-1"/>
        </w:rPr>
        <w:t xml:space="preserve"> </w:t>
      </w:r>
      <w:r>
        <w:t>Furthermore,</w:t>
      </w:r>
      <w:r>
        <w:rPr>
          <w:spacing w:val="-1"/>
        </w:rPr>
        <w:t xml:space="preserve"> </w:t>
      </w:r>
      <w:r>
        <w:t>other research in the public sector s</w:t>
      </w:r>
      <w:r>
        <w:t xml:space="preserve">uggests that low involvement of </w:t>
      </w:r>
      <w:proofErr w:type="spellStart"/>
      <w:r>
        <w:t>organisational</w:t>
      </w:r>
      <w:proofErr w:type="spellEnd"/>
      <w:r>
        <w:t xml:space="preserve"> members in the construction</w:t>
      </w:r>
      <w:r>
        <w:rPr>
          <w:spacing w:val="-13"/>
        </w:rPr>
        <w:t xml:space="preserve"> </w:t>
      </w:r>
      <w:r>
        <w:t>of</w:t>
      </w:r>
      <w:r>
        <w:rPr>
          <w:spacing w:val="-8"/>
        </w:rPr>
        <w:t xml:space="preserve"> </w:t>
      </w:r>
      <w:r>
        <w:t>a</w:t>
      </w:r>
      <w:r>
        <w:rPr>
          <w:spacing w:val="-14"/>
        </w:rPr>
        <w:t xml:space="preserve"> </w:t>
      </w:r>
      <w:r>
        <w:t>purpose</w:t>
      </w:r>
      <w:r>
        <w:rPr>
          <w:spacing w:val="-14"/>
        </w:rPr>
        <w:t xml:space="preserve"> </w:t>
      </w:r>
      <w:r>
        <w:t>statement</w:t>
      </w:r>
      <w:r>
        <w:rPr>
          <w:spacing w:val="-10"/>
        </w:rPr>
        <w:t xml:space="preserve"> </w:t>
      </w:r>
      <w:r>
        <w:t>may</w:t>
      </w:r>
      <w:r>
        <w:rPr>
          <w:spacing w:val="-13"/>
        </w:rPr>
        <w:t xml:space="preserve"> </w:t>
      </w:r>
      <w:r>
        <w:t>have</w:t>
      </w:r>
      <w:r>
        <w:rPr>
          <w:spacing w:val="-14"/>
        </w:rPr>
        <w:t xml:space="preserve"> </w:t>
      </w:r>
      <w:r>
        <w:t>a</w:t>
      </w:r>
      <w:r>
        <w:rPr>
          <w:spacing w:val="-14"/>
        </w:rPr>
        <w:t xml:space="preserve"> </w:t>
      </w:r>
      <w:r>
        <w:t>negative</w:t>
      </w:r>
      <w:r>
        <w:rPr>
          <w:spacing w:val="-14"/>
        </w:rPr>
        <w:t xml:space="preserve"> </w:t>
      </w:r>
      <w:r>
        <w:t>effect.</w:t>
      </w:r>
      <w:r>
        <w:rPr>
          <w:spacing w:val="-13"/>
        </w:rPr>
        <w:t xml:space="preserve"> </w:t>
      </w:r>
      <w:r>
        <w:t>Specifically,</w:t>
      </w:r>
      <w:r>
        <w:rPr>
          <w:spacing w:val="-13"/>
        </w:rPr>
        <w:t xml:space="preserve"> </w:t>
      </w:r>
      <w:proofErr w:type="spellStart"/>
      <w:r>
        <w:t>organisational</w:t>
      </w:r>
      <w:proofErr w:type="spellEnd"/>
      <w:r>
        <w:rPr>
          <w:spacing w:val="-14"/>
        </w:rPr>
        <w:t xml:space="preserve"> </w:t>
      </w:r>
      <w:r>
        <w:t>members may have a perception that the purpose statement is intended to meet an external need, rather</w:t>
      </w:r>
      <w:r>
        <w:t xml:space="preserve"> than guiding</w:t>
      </w:r>
      <w:r>
        <w:rPr>
          <w:spacing w:val="-1"/>
        </w:rPr>
        <w:t xml:space="preserve"> </w:t>
      </w:r>
      <w:r>
        <w:t>internal</w:t>
      </w:r>
      <w:r>
        <w:rPr>
          <w:spacing w:val="-2"/>
        </w:rPr>
        <w:t xml:space="preserve"> </w:t>
      </w:r>
      <w:r>
        <w:t>attitudes,</w:t>
      </w:r>
      <w:r>
        <w:rPr>
          <w:spacing w:val="-1"/>
        </w:rPr>
        <w:t xml:space="preserve"> </w:t>
      </w:r>
      <w:r>
        <w:t>behaviours and</w:t>
      </w:r>
      <w:r>
        <w:rPr>
          <w:spacing w:val="-1"/>
        </w:rPr>
        <w:t xml:space="preserve"> </w:t>
      </w:r>
      <w:r>
        <w:t>decision</w:t>
      </w:r>
      <w:r>
        <w:rPr>
          <w:spacing w:val="-1"/>
        </w:rPr>
        <w:t xml:space="preserve"> </w:t>
      </w:r>
      <w:r>
        <w:t>making.</w:t>
      </w:r>
      <w:r>
        <w:rPr>
          <w:vertAlign w:val="superscript"/>
        </w:rPr>
        <w:t>85</w:t>
      </w:r>
      <w:r>
        <w:t xml:space="preserve"> Thus,</w:t>
      </w:r>
      <w:r>
        <w:rPr>
          <w:spacing w:val="-1"/>
        </w:rPr>
        <w:t xml:space="preserve"> </w:t>
      </w:r>
      <w:r>
        <w:t>the</w:t>
      </w:r>
      <w:r>
        <w:rPr>
          <w:spacing w:val="-2"/>
        </w:rPr>
        <w:t xml:space="preserve"> </w:t>
      </w:r>
      <w:r>
        <w:t>purpose</w:t>
      </w:r>
      <w:r>
        <w:rPr>
          <w:spacing w:val="-2"/>
        </w:rPr>
        <w:t xml:space="preserve"> </w:t>
      </w:r>
      <w:r>
        <w:t>statement should</w:t>
      </w:r>
      <w:r>
        <w:rPr>
          <w:spacing w:val="-1"/>
        </w:rPr>
        <w:t xml:space="preserve"> </w:t>
      </w:r>
      <w:r>
        <w:t>be constructed and approved within the Assessment Authority, in order to have the intended effect on the Board’s performance, notwithstanding the risks o</w:t>
      </w:r>
      <w:r>
        <w:t>f regulatory capture that need to be mitigated.</w:t>
      </w:r>
    </w:p>
    <w:p w:rsidR="00522C1D" w:rsidRDefault="00522C1D">
      <w:pPr>
        <w:pStyle w:val="BodyText"/>
        <w:spacing w:before="7"/>
        <w:ind w:left="0"/>
        <w:jc w:val="left"/>
        <w:rPr>
          <w:sz w:val="34"/>
        </w:rPr>
      </w:pPr>
    </w:p>
    <w:p w:rsidR="00522C1D" w:rsidRDefault="00345E64">
      <w:pPr>
        <w:pStyle w:val="Heading2"/>
        <w:numPr>
          <w:ilvl w:val="0"/>
          <w:numId w:val="2"/>
        </w:numPr>
        <w:tabs>
          <w:tab w:val="left" w:pos="476"/>
        </w:tabs>
        <w:ind w:hanging="361"/>
        <w:jc w:val="both"/>
      </w:pPr>
      <w:bookmarkStart w:id="28" w:name="B_Process_of_appointing_Board_members"/>
      <w:bookmarkEnd w:id="28"/>
      <w:r>
        <w:t>Process</w:t>
      </w:r>
      <w:r>
        <w:rPr>
          <w:spacing w:val="-4"/>
        </w:rPr>
        <w:t xml:space="preserve"> </w:t>
      </w:r>
      <w:r>
        <w:t>of</w:t>
      </w:r>
      <w:r>
        <w:rPr>
          <w:spacing w:val="-3"/>
        </w:rPr>
        <w:t xml:space="preserve"> </w:t>
      </w:r>
      <w:r>
        <w:t>appointing</w:t>
      </w:r>
      <w:r>
        <w:rPr>
          <w:spacing w:val="-6"/>
        </w:rPr>
        <w:t xml:space="preserve"> </w:t>
      </w:r>
      <w:r>
        <w:t>Board</w:t>
      </w:r>
      <w:r>
        <w:rPr>
          <w:spacing w:val="-4"/>
        </w:rPr>
        <w:t xml:space="preserve"> </w:t>
      </w:r>
      <w:r>
        <w:rPr>
          <w:spacing w:val="-2"/>
        </w:rPr>
        <w:t>members</w:t>
      </w:r>
    </w:p>
    <w:p w:rsidR="00522C1D" w:rsidRDefault="00345E64">
      <w:pPr>
        <w:pStyle w:val="BodyText"/>
        <w:spacing w:before="57"/>
        <w:ind w:right="116"/>
      </w:pPr>
      <w:r>
        <w:t>The Financial System Inquiry (</w:t>
      </w:r>
      <w:proofErr w:type="spellStart"/>
      <w:r>
        <w:t>FSI</w:t>
      </w:r>
      <w:proofErr w:type="spellEnd"/>
      <w:r>
        <w:t>) recommended the Assessment Authority be comprised of between five and seven part-time members with industry and regulatory expertise</w:t>
      </w:r>
      <w:proofErr w:type="gramStart"/>
      <w:r>
        <w:t>,</w:t>
      </w:r>
      <w:r>
        <w:rPr>
          <w:vertAlign w:val="superscript"/>
        </w:rPr>
        <w:t>86</w:t>
      </w:r>
      <w:proofErr w:type="gramEnd"/>
      <w:r>
        <w:t xml:space="preserve"> the Royal Commission recommended three part-time members.</w:t>
      </w:r>
      <w:r>
        <w:rPr>
          <w:vertAlign w:val="superscript"/>
        </w:rPr>
        <w:t>87</w:t>
      </w:r>
      <w:r>
        <w:t xml:space="preserve"> The process of selecting members plays a significant role in avoiding or minimising the chance of regulatory capture. The Financial System Inquiry</w:t>
      </w:r>
      <w:r>
        <w:rPr>
          <w:vertAlign w:val="superscript"/>
        </w:rPr>
        <w:t>88</w:t>
      </w:r>
      <w:r>
        <w:rPr>
          <w:spacing w:val="-15"/>
        </w:rPr>
        <w:t xml:space="preserve"> </w:t>
      </w:r>
      <w:r>
        <w:t>noted</w:t>
      </w:r>
      <w:r>
        <w:rPr>
          <w:spacing w:val="-15"/>
        </w:rPr>
        <w:t xml:space="preserve"> </w:t>
      </w:r>
      <w:r>
        <w:t>that</w:t>
      </w:r>
      <w:r>
        <w:rPr>
          <w:spacing w:val="-15"/>
        </w:rPr>
        <w:t xml:space="preserve"> </w:t>
      </w:r>
      <w:r>
        <w:t>undue</w:t>
      </w:r>
      <w:r>
        <w:rPr>
          <w:spacing w:val="-15"/>
        </w:rPr>
        <w:t xml:space="preserve"> </w:t>
      </w:r>
      <w:r>
        <w:t>influence</w:t>
      </w:r>
      <w:r>
        <w:rPr>
          <w:spacing w:val="-15"/>
        </w:rPr>
        <w:t xml:space="preserve"> </w:t>
      </w:r>
      <w:r>
        <w:t>from</w:t>
      </w:r>
      <w:r>
        <w:rPr>
          <w:spacing w:val="-15"/>
        </w:rPr>
        <w:t xml:space="preserve"> </w:t>
      </w:r>
      <w:r>
        <w:t>one</w:t>
      </w:r>
      <w:r>
        <w:rPr>
          <w:spacing w:val="-15"/>
        </w:rPr>
        <w:t xml:space="preserve"> </w:t>
      </w:r>
      <w:r>
        <w:t>stakeholde</w:t>
      </w:r>
      <w:r>
        <w:t>r</w:t>
      </w:r>
      <w:r>
        <w:rPr>
          <w:spacing w:val="-15"/>
        </w:rPr>
        <w:t xml:space="preserve"> </w:t>
      </w:r>
      <w:r>
        <w:t>group</w:t>
      </w:r>
      <w:r>
        <w:rPr>
          <w:spacing w:val="-15"/>
        </w:rPr>
        <w:t xml:space="preserve"> </w:t>
      </w:r>
      <w:r>
        <w:t>could</w:t>
      </w:r>
      <w:r>
        <w:rPr>
          <w:spacing w:val="-15"/>
        </w:rPr>
        <w:t xml:space="preserve"> </w:t>
      </w:r>
      <w:r>
        <w:t>be</w:t>
      </w:r>
      <w:r>
        <w:rPr>
          <w:spacing w:val="-15"/>
        </w:rPr>
        <w:t xml:space="preserve"> </w:t>
      </w:r>
      <w:r>
        <w:t>mitigated</w:t>
      </w:r>
      <w:r>
        <w:rPr>
          <w:spacing w:val="-15"/>
        </w:rPr>
        <w:t xml:space="preserve"> </w:t>
      </w:r>
      <w:r>
        <w:t>(at</w:t>
      </w:r>
      <w:r>
        <w:rPr>
          <w:spacing w:val="-15"/>
        </w:rPr>
        <w:t xml:space="preserve"> </w:t>
      </w:r>
      <w:r>
        <w:t>least</w:t>
      </w:r>
      <w:r>
        <w:rPr>
          <w:spacing w:val="-15"/>
        </w:rPr>
        <w:t xml:space="preserve"> </w:t>
      </w:r>
      <w:r>
        <w:t>partially) through a</w:t>
      </w:r>
      <w:r>
        <w:rPr>
          <w:spacing w:val="-1"/>
        </w:rPr>
        <w:t xml:space="preserve"> </w:t>
      </w:r>
      <w:r>
        <w:t>code</w:t>
      </w:r>
      <w:r>
        <w:rPr>
          <w:spacing w:val="-1"/>
        </w:rPr>
        <w:t xml:space="preserve"> </w:t>
      </w:r>
      <w:r>
        <w:t>of conduct, and diversity in Board membership. The</w:t>
      </w:r>
      <w:r>
        <w:rPr>
          <w:spacing w:val="-1"/>
        </w:rPr>
        <w:t xml:space="preserve"> </w:t>
      </w:r>
      <w:r>
        <w:t>process of appointing members to the Assessment Authority should also address the subtle ways in which the Board may be influenced; the inhere</w:t>
      </w:r>
      <w:r>
        <w:t>nt benefits and conflicts of appointing members with regulatory experience; and members’ tenure on the Assessment Authority itself. Valid processes for assessment and selection of candidates can be mitigated through measures that are well understood in the</w:t>
      </w:r>
      <w:r>
        <w:t xml:space="preserve"> field of </w:t>
      </w:r>
      <w:proofErr w:type="spellStart"/>
      <w:r>
        <w:t>organisational</w:t>
      </w:r>
      <w:proofErr w:type="spellEnd"/>
      <w:r>
        <w:t xml:space="preserve"> psychology.</w:t>
      </w:r>
    </w:p>
    <w:p w:rsidR="00522C1D" w:rsidRDefault="00345E64">
      <w:pPr>
        <w:pStyle w:val="BodyText"/>
        <w:spacing w:before="5"/>
        <w:ind w:right="118" w:firstLine="285"/>
      </w:pPr>
      <w:r>
        <w:t>One</w:t>
      </w:r>
      <w:r>
        <w:rPr>
          <w:spacing w:val="-15"/>
        </w:rPr>
        <w:t xml:space="preserve"> </w:t>
      </w:r>
      <w:r>
        <w:t>way</w:t>
      </w:r>
      <w:r>
        <w:rPr>
          <w:spacing w:val="-15"/>
        </w:rPr>
        <w:t xml:space="preserve"> </w:t>
      </w:r>
      <w:r>
        <w:t>in</w:t>
      </w:r>
      <w:r>
        <w:rPr>
          <w:spacing w:val="-15"/>
        </w:rPr>
        <w:t xml:space="preserve"> </w:t>
      </w:r>
      <w:r>
        <w:t>which</w:t>
      </w:r>
      <w:r>
        <w:rPr>
          <w:spacing w:val="-15"/>
        </w:rPr>
        <w:t xml:space="preserve"> </w:t>
      </w:r>
      <w:r>
        <w:t>the</w:t>
      </w:r>
      <w:r>
        <w:rPr>
          <w:spacing w:val="-15"/>
        </w:rPr>
        <w:t xml:space="preserve"> </w:t>
      </w:r>
      <w:r>
        <w:t>Board</w:t>
      </w:r>
      <w:r>
        <w:rPr>
          <w:spacing w:val="-15"/>
        </w:rPr>
        <w:t xml:space="preserve"> </w:t>
      </w:r>
      <w:r>
        <w:t>could</w:t>
      </w:r>
      <w:r>
        <w:rPr>
          <w:spacing w:val="-15"/>
        </w:rPr>
        <w:t xml:space="preserve"> </w:t>
      </w:r>
      <w:r>
        <w:t>expose</w:t>
      </w:r>
      <w:r>
        <w:rPr>
          <w:spacing w:val="-15"/>
        </w:rPr>
        <w:t xml:space="preserve"> </w:t>
      </w:r>
      <w:r>
        <w:t>itself</w:t>
      </w:r>
      <w:r>
        <w:rPr>
          <w:spacing w:val="-15"/>
        </w:rPr>
        <w:t xml:space="preserve"> </w:t>
      </w:r>
      <w:r>
        <w:t>to</w:t>
      </w:r>
      <w:r>
        <w:rPr>
          <w:spacing w:val="-15"/>
        </w:rPr>
        <w:t xml:space="preserve"> </w:t>
      </w:r>
      <w:r>
        <w:t>a</w:t>
      </w:r>
      <w:r>
        <w:rPr>
          <w:spacing w:val="-15"/>
        </w:rPr>
        <w:t xml:space="preserve"> </w:t>
      </w:r>
      <w:r>
        <w:t>greater</w:t>
      </w:r>
      <w:r>
        <w:rPr>
          <w:spacing w:val="-15"/>
        </w:rPr>
        <w:t xml:space="preserve"> </w:t>
      </w:r>
      <w:r>
        <w:t>chance</w:t>
      </w:r>
      <w:r>
        <w:rPr>
          <w:spacing w:val="-15"/>
        </w:rPr>
        <w:t xml:space="preserve"> </w:t>
      </w:r>
      <w:r>
        <w:t>of</w:t>
      </w:r>
      <w:r>
        <w:rPr>
          <w:spacing w:val="-15"/>
        </w:rPr>
        <w:t xml:space="preserve"> </w:t>
      </w:r>
      <w:r>
        <w:t>regulatory</w:t>
      </w:r>
      <w:r>
        <w:rPr>
          <w:spacing w:val="-15"/>
        </w:rPr>
        <w:t xml:space="preserve"> </w:t>
      </w:r>
      <w:r>
        <w:t>capture</w:t>
      </w:r>
      <w:r>
        <w:rPr>
          <w:spacing w:val="-15"/>
        </w:rPr>
        <w:t xml:space="preserve"> </w:t>
      </w:r>
      <w:r>
        <w:t>is</w:t>
      </w:r>
      <w:r>
        <w:rPr>
          <w:spacing w:val="-15"/>
        </w:rPr>
        <w:t xml:space="preserve"> </w:t>
      </w:r>
      <w:r>
        <w:t xml:space="preserve">through </w:t>
      </w:r>
      <w:proofErr w:type="spellStart"/>
      <w:r>
        <w:t>prioritising</w:t>
      </w:r>
      <w:proofErr w:type="spellEnd"/>
      <w:r>
        <w:t xml:space="preserve"> certain competencies in the selection of Board members. Over time, </w:t>
      </w:r>
      <w:proofErr w:type="spellStart"/>
      <w:r>
        <w:t>prioritising</w:t>
      </w:r>
      <w:proofErr w:type="spellEnd"/>
      <w:r>
        <w:t xml:space="preserve"> certain skills, experience</w:t>
      </w:r>
      <w:r>
        <w:t>, or knowledge can lead to homogenous Board composition and a Board that may</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17"/>
      </w:pPr>
      <w:proofErr w:type="gramStart"/>
      <w:r>
        <w:t>over</w:t>
      </w:r>
      <w:proofErr w:type="gramEnd"/>
      <w:r>
        <w:t>-</w:t>
      </w:r>
      <w:r>
        <w:rPr>
          <w:spacing w:val="-13"/>
        </w:rPr>
        <w:t xml:space="preserve"> </w:t>
      </w:r>
      <w:r>
        <w:t>or</w:t>
      </w:r>
      <w:r>
        <w:rPr>
          <w:spacing w:val="-13"/>
        </w:rPr>
        <w:t xml:space="preserve"> </w:t>
      </w:r>
      <w:r>
        <w:t>under-value</w:t>
      </w:r>
      <w:r>
        <w:rPr>
          <w:spacing w:val="-10"/>
        </w:rPr>
        <w:t xml:space="preserve"> </w:t>
      </w:r>
      <w:r>
        <w:t>aspects</w:t>
      </w:r>
      <w:r>
        <w:rPr>
          <w:spacing w:val="-12"/>
        </w:rPr>
        <w:t xml:space="preserve"> </w:t>
      </w:r>
      <w:r>
        <w:t>of</w:t>
      </w:r>
      <w:r>
        <w:rPr>
          <w:spacing w:val="-13"/>
        </w:rPr>
        <w:t xml:space="preserve"> </w:t>
      </w:r>
      <w:r>
        <w:t>the</w:t>
      </w:r>
      <w:r>
        <w:rPr>
          <w:spacing w:val="-15"/>
        </w:rPr>
        <w:t xml:space="preserve"> </w:t>
      </w:r>
      <w:r>
        <w:t>performance</w:t>
      </w:r>
      <w:r>
        <w:rPr>
          <w:spacing w:val="-15"/>
        </w:rPr>
        <w:t xml:space="preserve"> </w:t>
      </w:r>
      <w:r>
        <w:t>of</w:t>
      </w:r>
      <w:r>
        <w:rPr>
          <w:spacing w:val="-13"/>
        </w:rPr>
        <w:t xml:space="preserve"> </w:t>
      </w:r>
      <w:r>
        <w:t>the</w:t>
      </w:r>
      <w:r>
        <w:rPr>
          <w:spacing w:val="-15"/>
        </w:rPr>
        <w:t xml:space="preserve"> </w:t>
      </w:r>
      <w:r>
        <w:t>regulators</w:t>
      </w:r>
      <w:r>
        <w:rPr>
          <w:spacing w:val="-12"/>
        </w:rPr>
        <w:t xml:space="preserve"> </w:t>
      </w:r>
      <w:r>
        <w:t>in</w:t>
      </w:r>
      <w:r>
        <w:rPr>
          <w:spacing w:val="-14"/>
        </w:rPr>
        <w:t xml:space="preserve"> </w:t>
      </w:r>
      <w:r>
        <w:t>its</w:t>
      </w:r>
      <w:r>
        <w:rPr>
          <w:spacing w:val="-12"/>
        </w:rPr>
        <w:t xml:space="preserve"> </w:t>
      </w:r>
      <w:r>
        <w:t>assessment.</w:t>
      </w:r>
      <w:r>
        <w:rPr>
          <w:spacing w:val="-14"/>
        </w:rPr>
        <w:t xml:space="preserve"> </w:t>
      </w:r>
      <w:r>
        <w:t>This</w:t>
      </w:r>
      <w:r>
        <w:rPr>
          <w:spacing w:val="-12"/>
        </w:rPr>
        <w:t xml:space="preserve"> </w:t>
      </w:r>
      <w:r>
        <w:t>prioritisation of competencies may come about through formal means, such as the competency requirements for Board</w:t>
      </w:r>
      <w:r>
        <w:rPr>
          <w:spacing w:val="-7"/>
        </w:rPr>
        <w:t xml:space="preserve"> </w:t>
      </w:r>
      <w:r>
        <w:t>members,</w:t>
      </w:r>
      <w:r>
        <w:rPr>
          <w:spacing w:val="-7"/>
        </w:rPr>
        <w:t xml:space="preserve"> </w:t>
      </w:r>
      <w:r>
        <w:t>and</w:t>
      </w:r>
      <w:r>
        <w:rPr>
          <w:spacing w:val="-8"/>
        </w:rPr>
        <w:t xml:space="preserve"> </w:t>
      </w:r>
      <w:r>
        <w:t>informal</w:t>
      </w:r>
      <w:r>
        <w:rPr>
          <w:spacing w:val="-9"/>
        </w:rPr>
        <w:t xml:space="preserve"> </w:t>
      </w:r>
      <w:r>
        <w:t>means,</w:t>
      </w:r>
      <w:r>
        <w:rPr>
          <w:spacing w:val="-8"/>
        </w:rPr>
        <w:t xml:space="preserve"> </w:t>
      </w:r>
      <w:r>
        <w:t>such</w:t>
      </w:r>
      <w:r>
        <w:rPr>
          <w:spacing w:val="-8"/>
        </w:rPr>
        <w:t xml:space="preserve"> </w:t>
      </w:r>
      <w:r>
        <w:t>as</w:t>
      </w:r>
      <w:r>
        <w:rPr>
          <w:spacing w:val="-6"/>
        </w:rPr>
        <w:t xml:space="preserve"> </w:t>
      </w:r>
      <w:r>
        <w:t>the</w:t>
      </w:r>
      <w:r>
        <w:rPr>
          <w:spacing w:val="-9"/>
        </w:rPr>
        <w:t xml:space="preserve"> </w:t>
      </w:r>
      <w:r>
        <w:t>value</w:t>
      </w:r>
      <w:r>
        <w:rPr>
          <w:spacing w:val="-9"/>
        </w:rPr>
        <w:t xml:space="preserve"> </w:t>
      </w:r>
      <w:r>
        <w:t>or</w:t>
      </w:r>
      <w:r>
        <w:rPr>
          <w:spacing w:val="-7"/>
        </w:rPr>
        <w:t xml:space="preserve"> </w:t>
      </w:r>
      <w:r>
        <w:t>weighting</w:t>
      </w:r>
      <w:r>
        <w:rPr>
          <w:spacing w:val="-8"/>
        </w:rPr>
        <w:t xml:space="preserve"> </w:t>
      </w:r>
      <w:r>
        <w:t>of</w:t>
      </w:r>
      <w:r>
        <w:rPr>
          <w:spacing w:val="-2"/>
        </w:rPr>
        <w:t xml:space="preserve"> </w:t>
      </w:r>
      <w:r>
        <w:t>each</w:t>
      </w:r>
      <w:r>
        <w:rPr>
          <w:spacing w:val="-8"/>
        </w:rPr>
        <w:t xml:space="preserve"> </w:t>
      </w:r>
      <w:r>
        <w:t>competency</w:t>
      </w:r>
      <w:r>
        <w:rPr>
          <w:spacing w:val="-8"/>
        </w:rPr>
        <w:t xml:space="preserve"> </w:t>
      </w:r>
      <w:r>
        <w:t>assessed</w:t>
      </w:r>
      <w:r>
        <w:rPr>
          <w:spacing w:val="-8"/>
        </w:rPr>
        <w:t xml:space="preserve"> </w:t>
      </w:r>
      <w:r>
        <w:t>in an overall selection recommendation. It is therefor</w:t>
      </w:r>
      <w:r>
        <w:t>e important that the process of appointing Board members be sufficiently comprehensive and structured, so as to minimise the chance that critical competencies are undervalued.</w:t>
      </w:r>
    </w:p>
    <w:p w:rsidR="00522C1D" w:rsidRDefault="00345E64">
      <w:pPr>
        <w:pStyle w:val="BodyText"/>
        <w:ind w:right="118" w:firstLine="285"/>
      </w:pPr>
      <w:r>
        <w:t>The competencies of the Board members can be separated into three categories: (1</w:t>
      </w:r>
      <w:r>
        <w:t xml:space="preserve">) generic competencies of board members; (2) context-specific competencies; and (3) board member role- specific competencies. </w:t>
      </w:r>
      <w:proofErr w:type="spellStart"/>
      <w:r>
        <w:t>Dulewicz</w:t>
      </w:r>
      <w:proofErr w:type="spellEnd"/>
      <w:r>
        <w:t xml:space="preserve"> and Herbert</w:t>
      </w:r>
      <w:r>
        <w:rPr>
          <w:vertAlign w:val="superscript"/>
        </w:rPr>
        <w:t>89</w:t>
      </w:r>
      <w:r>
        <w:t xml:space="preserve"> analysed and consolidated generic competencies of board</w:t>
      </w:r>
      <w:r>
        <w:rPr>
          <w:spacing w:val="-12"/>
        </w:rPr>
        <w:t xml:space="preserve"> </w:t>
      </w:r>
      <w:r>
        <w:t>members,</w:t>
      </w:r>
      <w:r>
        <w:rPr>
          <w:spacing w:val="-13"/>
        </w:rPr>
        <w:t xml:space="preserve"> </w:t>
      </w:r>
      <w:r>
        <w:t>then</w:t>
      </w:r>
      <w:r>
        <w:rPr>
          <w:spacing w:val="-8"/>
        </w:rPr>
        <w:t xml:space="preserve"> </w:t>
      </w:r>
      <w:r>
        <w:t>tested</w:t>
      </w:r>
      <w:r>
        <w:rPr>
          <w:spacing w:val="-8"/>
        </w:rPr>
        <w:t xml:space="preserve"> </w:t>
      </w:r>
      <w:r>
        <w:t>the</w:t>
      </w:r>
      <w:r>
        <w:rPr>
          <w:spacing w:val="-14"/>
        </w:rPr>
        <w:t xml:space="preserve"> </w:t>
      </w:r>
      <w:r>
        <w:t>validity</w:t>
      </w:r>
      <w:r>
        <w:rPr>
          <w:spacing w:val="-13"/>
        </w:rPr>
        <w:t xml:space="preserve"> </w:t>
      </w:r>
      <w:r>
        <w:t>of</w:t>
      </w:r>
      <w:r>
        <w:rPr>
          <w:spacing w:val="-12"/>
        </w:rPr>
        <w:t xml:space="preserve"> </w:t>
      </w:r>
      <w:r>
        <w:t>the</w:t>
      </w:r>
      <w:r>
        <w:rPr>
          <w:spacing w:val="-14"/>
        </w:rPr>
        <w:t xml:space="preserve"> </w:t>
      </w:r>
      <w:r>
        <w:t>generic</w:t>
      </w:r>
      <w:r>
        <w:rPr>
          <w:spacing w:val="-9"/>
        </w:rPr>
        <w:t xml:space="preserve"> </w:t>
      </w:r>
      <w:r>
        <w:t>competencies</w:t>
      </w:r>
      <w:r>
        <w:rPr>
          <w:spacing w:val="-11"/>
        </w:rPr>
        <w:t xml:space="preserve"> </w:t>
      </w:r>
      <w:r>
        <w:t>of</w:t>
      </w:r>
      <w:r>
        <w:rPr>
          <w:spacing w:val="-12"/>
        </w:rPr>
        <w:t xml:space="preserve"> </w:t>
      </w:r>
      <w:r>
        <w:t>their</w:t>
      </w:r>
      <w:r>
        <w:rPr>
          <w:spacing w:val="-12"/>
        </w:rPr>
        <w:t xml:space="preserve"> </w:t>
      </w:r>
      <w:r>
        <w:t>sample</w:t>
      </w:r>
      <w:r>
        <w:rPr>
          <w:spacing w:val="-14"/>
        </w:rPr>
        <w:t xml:space="preserve"> </w:t>
      </w:r>
      <w:r>
        <w:t>seven</w:t>
      </w:r>
      <w:r>
        <w:rPr>
          <w:spacing w:val="-13"/>
        </w:rPr>
        <w:t xml:space="preserve"> </w:t>
      </w:r>
      <w:r>
        <w:t>years</w:t>
      </w:r>
      <w:r>
        <w:rPr>
          <w:spacing w:val="-11"/>
        </w:rPr>
        <w:t xml:space="preserve"> </w:t>
      </w:r>
      <w:r>
        <w:t xml:space="preserve">later. </w:t>
      </w:r>
      <w:proofErr w:type="spellStart"/>
      <w:r>
        <w:t>Dulewicz</w:t>
      </w:r>
      <w:proofErr w:type="spellEnd"/>
      <w:r>
        <w:rPr>
          <w:spacing w:val="-5"/>
        </w:rPr>
        <w:t xml:space="preserve"> </w:t>
      </w:r>
      <w:r>
        <w:t>and</w:t>
      </w:r>
      <w:r>
        <w:rPr>
          <w:spacing w:val="-9"/>
        </w:rPr>
        <w:t xml:space="preserve"> </w:t>
      </w:r>
      <w:r>
        <w:t>Herbert’s</w:t>
      </w:r>
      <w:r>
        <w:rPr>
          <w:spacing w:val="-4"/>
        </w:rPr>
        <w:t xml:space="preserve"> </w:t>
      </w:r>
      <w:r>
        <w:t>12</w:t>
      </w:r>
      <w:r>
        <w:rPr>
          <w:spacing w:val="-4"/>
        </w:rPr>
        <w:t xml:space="preserve"> </w:t>
      </w:r>
      <w:r>
        <w:t>competencies</w:t>
      </w:r>
      <w:r>
        <w:rPr>
          <w:spacing w:val="-2"/>
        </w:rPr>
        <w:t xml:space="preserve"> </w:t>
      </w:r>
      <w:r>
        <w:t>can</w:t>
      </w:r>
      <w:r>
        <w:rPr>
          <w:spacing w:val="-9"/>
        </w:rPr>
        <w:t xml:space="preserve"> </w:t>
      </w:r>
      <w:r>
        <w:t>broadly</w:t>
      </w:r>
      <w:r>
        <w:rPr>
          <w:spacing w:val="-9"/>
        </w:rPr>
        <w:t xml:space="preserve"> </w:t>
      </w:r>
      <w:r>
        <w:t>be</w:t>
      </w:r>
      <w:r>
        <w:rPr>
          <w:spacing w:val="-10"/>
        </w:rPr>
        <w:t xml:space="preserve"> </w:t>
      </w:r>
      <w:proofErr w:type="spellStart"/>
      <w:r>
        <w:t>categorised</w:t>
      </w:r>
      <w:proofErr w:type="spellEnd"/>
      <w:r>
        <w:rPr>
          <w:spacing w:val="-9"/>
        </w:rPr>
        <w:t xml:space="preserve"> </w:t>
      </w:r>
      <w:r>
        <w:t>into</w:t>
      </w:r>
      <w:r>
        <w:rPr>
          <w:spacing w:val="-4"/>
        </w:rPr>
        <w:t xml:space="preserve"> </w:t>
      </w:r>
      <w:r>
        <w:t>business</w:t>
      </w:r>
      <w:r>
        <w:rPr>
          <w:spacing w:val="-7"/>
        </w:rPr>
        <w:t xml:space="preserve"> </w:t>
      </w:r>
      <w:r>
        <w:t>acumen</w:t>
      </w:r>
      <w:r>
        <w:rPr>
          <w:spacing w:val="-9"/>
        </w:rPr>
        <w:t xml:space="preserve"> </w:t>
      </w:r>
      <w:r>
        <w:t>(strategic perspective,</w:t>
      </w:r>
      <w:r>
        <w:rPr>
          <w:spacing w:val="-15"/>
        </w:rPr>
        <w:t xml:space="preserve"> </w:t>
      </w:r>
      <w:r>
        <w:t>business</w:t>
      </w:r>
      <w:r>
        <w:rPr>
          <w:spacing w:val="-13"/>
        </w:rPr>
        <w:t xml:space="preserve"> </w:t>
      </w:r>
      <w:r>
        <w:t>sense,</w:t>
      </w:r>
      <w:r>
        <w:rPr>
          <w:spacing w:val="-15"/>
        </w:rPr>
        <w:t xml:space="preserve"> </w:t>
      </w:r>
      <w:r>
        <w:t>planning</w:t>
      </w:r>
      <w:r>
        <w:rPr>
          <w:spacing w:val="-15"/>
        </w:rPr>
        <w:t xml:space="preserve"> </w:t>
      </w:r>
      <w:r>
        <w:t>and</w:t>
      </w:r>
      <w:r>
        <w:rPr>
          <w:spacing w:val="-15"/>
        </w:rPr>
        <w:t xml:space="preserve"> </w:t>
      </w:r>
      <w:r>
        <w:t>organising</w:t>
      </w:r>
      <w:r>
        <w:rPr>
          <w:spacing w:val="-10"/>
        </w:rPr>
        <w:t xml:space="preserve"> </w:t>
      </w:r>
      <w:r>
        <w:t>and</w:t>
      </w:r>
      <w:r>
        <w:rPr>
          <w:spacing w:val="-15"/>
        </w:rPr>
        <w:t xml:space="preserve"> </w:t>
      </w:r>
      <w:r>
        <w:t>analysis</w:t>
      </w:r>
      <w:r>
        <w:rPr>
          <w:spacing w:val="-13"/>
        </w:rPr>
        <w:t xml:space="preserve"> </w:t>
      </w:r>
      <w:r>
        <w:t>and</w:t>
      </w:r>
      <w:r>
        <w:rPr>
          <w:spacing w:val="-15"/>
        </w:rPr>
        <w:t xml:space="preserve"> </w:t>
      </w:r>
      <w:r>
        <w:t>judgement);</w:t>
      </w:r>
      <w:r>
        <w:rPr>
          <w:spacing w:val="-15"/>
        </w:rPr>
        <w:t xml:space="preserve"> </w:t>
      </w:r>
      <w:r>
        <w:t>interaction</w:t>
      </w:r>
      <w:r>
        <w:rPr>
          <w:spacing w:val="-15"/>
        </w:rPr>
        <w:t xml:space="preserve"> </w:t>
      </w:r>
      <w:r>
        <w:t>quality (managin</w:t>
      </w:r>
      <w:r>
        <w:t>g staff, persuasiveness, assertiveness and decisiveness, and interpersonal sensitivity); and motivation (resilience and adaptability, energy and initiative, and achievement-motivation). As generic competencies, these could be adapted as one potential frame</w:t>
      </w:r>
      <w:r>
        <w:t>work for the selection of members of the Assessment Authority.</w:t>
      </w:r>
    </w:p>
    <w:p w:rsidR="00522C1D" w:rsidRDefault="00345E64">
      <w:pPr>
        <w:pStyle w:val="BodyText"/>
        <w:spacing w:before="1"/>
        <w:ind w:right="113" w:firstLine="285"/>
      </w:pPr>
      <w:r>
        <w:t>The process of selecting members for the Assessment Authority should follow existing external guidance, such as the recommendations of the Walker Review for improving corporate governance in</w:t>
      </w:r>
      <w:r>
        <w:rPr>
          <w:spacing w:val="-15"/>
        </w:rPr>
        <w:t xml:space="preserve"> </w:t>
      </w:r>
      <w:r>
        <w:t>th</w:t>
      </w:r>
      <w:r>
        <w:t>e</w:t>
      </w:r>
      <w:r>
        <w:rPr>
          <w:spacing w:val="-15"/>
        </w:rPr>
        <w:t xml:space="preserve"> </w:t>
      </w:r>
      <w:r>
        <w:t>UK.</w:t>
      </w:r>
      <w:r>
        <w:rPr>
          <w:vertAlign w:val="superscript"/>
        </w:rPr>
        <w:t>90</w:t>
      </w:r>
      <w:r>
        <w:rPr>
          <w:spacing w:val="-15"/>
        </w:rPr>
        <w:t xml:space="preserve"> </w:t>
      </w:r>
      <w:r>
        <w:t>For</w:t>
      </w:r>
      <w:r>
        <w:rPr>
          <w:spacing w:val="-15"/>
        </w:rPr>
        <w:t xml:space="preserve"> </w:t>
      </w:r>
      <w:r>
        <w:t>the</w:t>
      </w:r>
      <w:r>
        <w:rPr>
          <w:spacing w:val="-15"/>
        </w:rPr>
        <w:t xml:space="preserve"> </w:t>
      </w:r>
      <w:r>
        <w:t>Assessment</w:t>
      </w:r>
      <w:r>
        <w:rPr>
          <w:spacing w:val="-15"/>
        </w:rPr>
        <w:t xml:space="preserve"> </w:t>
      </w:r>
      <w:r>
        <w:t>Authority,</w:t>
      </w:r>
      <w:r>
        <w:rPr>
          <w:spacing w:val="-15"/>
        </w:rPr>
        <w:t xml:space="preserve"> </w:t>
      </w:r>
      <w:r>
        <w:t>this</w:t>
      </w:r>
      <w:r>
        <w:rPr>
          <w:spacing w:val="-15"/>
        </w:rPr>
        <w:t xml:space="preserve"> </w:t>
      </w:r>
      <w:r>
        <w:t>process</w:t>
      </w:r>
      <w:r>
        <w:rPr>
          <w:spacing w:val="-15"/>
        </w:rPr>
        <w:t xml:space="preserve"> </w:t>
      </w:r>
      <w:r>
        <w:t>may</w:t>
      </w:r>
      <w:r>
        <w:rPr>
          <w:spacing w:val="-15"/>
        </w:rPr>
        <w:t xml:space="preserve"> </w:t>
      </w:r>
      <w:r>
        <w:t>not</w:t>
      </w:r>
      <w:r>
        <w:rPr>
          <w:spacing w:val="-15"/>
        </w:rPr>
        <w:t xml:space="preserve"> </w:t>
      </w:r>
      <w:r>
        <w:t>differ</w:t>
      </w:r>
      <w:r>
        <w:rPr>
          <w:spacing w:val="-15"/>
        </w:rPr>
        <w:t xml:space="preserve"> </w:t>
      </w:r>
      <w:r>
        <w:t>significantly</w:t>
      </w:r>
      <w:r>
        <w:rPr>
          <w:spacing w:val="-15"/>
        </w:rPr>
        <w:t xml:space="preserve"> </w:t>
      </w:r>
      <w:r>
        <w:t>from</w:t>
      </w:r>
      <w:r>
        <w:rPr>
          <w:spacing w:val="-15"/>
        </w:rPr>
        <w:t xml:space="preserve"> </w:t>
      </w:r>
      <w:r>
        <w:t>the</w:t>
      </w:r>
      <w:r>
        <w:rPr>
          <w:spacing w:val="-15"/>
        </w:rPr>
        <w:t xml:space="preserve"> </w:t>
      </w:r>
      <w:r>
        <w:t>selection of</w:t>
      </w:r>
      <w:r>
        <w:rPr>
          <w:spacing w:val="-12"/>
        </w:rPr>
        <w:t xml:space="preserve"> </w:t>
      </w:r>
      <w:r>
        <w:t>members</w:t>
      </w:r>
      <w:r>
        <w:rPr>
          <w:spacing w:val="-11"/>
        </w:rPr>
        <w:t xml:space="preserve"> </w:t>
      </w:r>
      <w:r>
        <w:t>of</w:t>
      </w:r>
      <w:r>
        <w:rPr>
          <w:spacing w:val="-12"/>
        </w:rPr>
        <w:t xml:space="preserve"> </w:t>
      </w:r>
      <w:r>
        <w:t>non-regulator</w:t>
      </w:r>
      <w:r>
        <w:rPr>
          <w:spacing w:val="-12"/>
        </w:rPr>
        <w:t xml:space="preserve"> </w:t>
      </w:r>
      <w:r>
        <w:t>boards.</w:t>
      </w:r>
      <w:r>
        <w:rPr>
          <w:spacing w:val="-13"/>
        </w:rPr>
        <w:t xml:space="preserve"> </w:t>
      </w:r>
      <w:r>
        <w:t>Briefly,</w:t>
      </w:r>
      <w:r>
        <w:rPr>
          <w:spacing w:val="-13"/>
        </w:rPr>
        <w:t xml:space="preserve"> </w:t>
      </w:r>
      <w:r>
        <w:t>the</w:t>
      </w:r>
      <w:r>
        <w:rPr>
          <w:spacing w:val="-9"/>
        </w:rPr>
        <w:t xml:space="preserve"> </w:t>
      </w:r>
      <w:r>
        <w:t>generic</w:t>
      </w:r>
      <w:r>
        <w:rPr>
          <w:spacing w:val="-9"/>
        </w:rPr>
        <w:t xml:space="preserve"> </w:t>
      </w:r>
      <w:r>
        <w:t>competencies,</w:t>
      </w:r>
      <w:r>
        <w:rPr>
          <w:spacing w:val="-13"/>
        </w:rPr>
        <w:t xml:space="preserve"> </w:t>
      </w:r>
      <w:r>
        <w:t>role-based</w:t>
      </w:r>
      <w:r>
        <w:rPr>
          <w:spacing w:val="-13"/>
        </w:rPr>
        <w:t xml:space="preserve"> </w:t>
      </w:r>
      <w:r>
        <w:t>competencies</w:t>
      </w:r>
      <w:r>
        <w:rPr>
          <w:spacing w:val="-7"/>
        </w:rPr>
        <w:t xml:space="preserve"> </w:t>
      </w:r>
      <w:r>
        <w:t>and context-based</w:t>
      </w:r>
      <w:r>
        <w:rPr>
          <w:spacing w:val="-15"/>
        </w:rPr>
        <w:t xml:space="preserve"> </w:t>
      </w:r>
      <w:r>
        <w:t>competencies</w:t>
      </w:r>
      <w:r>
        <w:rPr>
          <w:spacing w:val="-15"/>
        </w:rPr>
        <w:t xml:space="preserve"> </w:t>
      </w:r>
      <w:r>
        <w:t>can</w:t>
      </w:r>
      <w:r>
        <w:rPr>
          <w:spacing w:val="-15"/>
        </w:rPr>
        <w:t xml:space="preserve"> </w:t>
      </w:r>
      <w:r>
        <w:t>be</w:t>
      </w:r>
      <w:r>
        <w:rPr>
          <w:spacing w:val="-15"/>
        </w:rPr>
        <w:t xml:space="preserve"> </w:t>
      </w:r>
      <w:r>
        <w:t>used</w:t>
      </w:r>
      <w:r>
        <w:rPr>
          <w:spacing w:val="-14"/>
        </w:rPr>
        <w:t xml:space="preserve"> </w:t>
      </w:r>
      <w:r>
        <w:t>as</w:t>
      </w:r>
      <w:r>
        <w:rPr>
          <w:spacing w:val="-13"/>
        </w:rPr>
        <w:t xml:space="preserve"> </w:t>
      </w:r>
      <w:r>
        <w:t>a</w:t>
      </w:r>
      <w:r>
        <w:rPr>
          <w:spacing w:val="-15"/>
        </w:rPr>
        <w:t xml:space="preserve"> </w:t>
      </w:r>
      <w:r>
        <w:t>basis</w:t>
      </w:r>
      <w:r>
        <w:rPr>
          <w:spacing w:val="-15"/>
        </w:rPr>
        <w:t xml:space="preserve"> </w:t>
      </w:r>
      <w:r>
        <w:t>for</w:t>
      </w:r>
      <w:r>
        <w:rPr>
          <w:spacing w:val="-15"/>
        </w:rPr>
        <w:t xml:space="preserve"> </w:t>
      </w:r>
      <w:r>
        <w:t>objective</w:t>
      </w:r>
      <w:r>
        <w:rPr>
          <w:spacing w:val="-15"/>
        </w:rPr>
        <w:t xml:space="preserve"> </w:t>
      </w:r>
      <w:r>
        <w:t>competency</w:t>
      </w:r>
      <w:r>
        <w:rPr>
          <w:spacing w:val="-14"/>
        </w:rPr>
        <w:t xml:space="preserve"> </w:t>
      </w:r>
      <w:r>
        <w:t>assessments.</w:t>
      </w:r>
      <w:r>
        <w:rPr>
          <w:spacing w:val="-14"/>
        </w:rPr>
        <w:t xml:space="preserve"> </w:t>
      </w:r>
      <w:r>
        <w:t>The</w:t>
      </w:r>
      <w:r>
        <w:rPr>
          <w:spacing w:val="-15"/>
        </w:rPr>
        <w:t xml:space="preserve"> </w:t>
      </w:r>
      <w:r>
        <w:t>review highlighted that the competencies that should be assessed include informal and relationship skills – capability to challenge other members and influence the outcomes of the Board and stakeholders. The Walker Rev</w:t>
      </w:r>
      <w:r>
        <w:t>iew, additionally, suggests that these assessments also be used for Board member knowledge</w:t>
      </w:r>
      <w:r>
        <w:rPr>
          <w:spacing w:val="-5"/>
        </w:rPr>
        <w:t xml:space="preserve"> </w:t>
      </w:r>
      <w:r>
        <w:t>induction,</w:t>
      </w:r>
      <w:r>
        <w:rPr>
          <w:spacing w:val="-3"/>
        </w:rPr>
        <w:t xml:space="preserve"> </w:t>
      </w:r>
      <w:r>
        <w:t>and to</w:t>
      </w:r>
      <w:r>
        <w:rPr>
          <w:spacing w:val="-3"/>
        </w:rPr>
        <w:t xml:space="preserve"> </w:t>
      </w:r>
      <w:r>
        <w:t>formulate strategies</w:t>
      </w:r>
      <w:r>
        <w:rPr>
          <w:spacing w:val="-2"/>
        </w:rPr>
        <w:t xml:space="preserve"> </w:t>
      </w:r>
      <w:r>
        <w:t>for the</w:t>
      </w:r>
      <w:r>
        <w:rPr>
          <w:spacing w:val="-5"/>
        </w:rPr>
        <w:t xml:space="preserve"> </w:t>
      </w:r>
      <w:r>
        <w:t>Board</w:t>
      </w:r>
      <w:r>
        <w:rPr>
          <w:spacing w:val="-3"/>
        </w:rPr>
        <w:t xml:space="preserve"> </w:t>
      </w:r>
      <w:r>
        <w:t>to work</w:t>
      </w:r>
      <w:r>
        <w:rPr>
          <w:spacing w:val="-4"/>
        </w:rPr>
        <w:t xml:space="preserve"> </w:t>
      </w:r>
      <w:r>
        <w:t>effectively and</w:t>
      </w:r>
      <w:r>
        <w:rPr>
          <w:spacing w:val="-4"/>
        </w:rPr>
        <w:t xml:space="preserve"> </w:t>
      </w:r>
      <w:r>
        <w:t>contribute</w:t>
      </w:r>
      <w:r>
        <w:rPr>
          <w:spacing w:val="-1"/>
        </w:rPr>
        <w:t xml:space="preserve"> </w:t>
      </w:r>
      <w:r>
        <w:t>to a constructive dynamic.</w:t>
      </w:r>
    </w:p>
    <w:p w:rsidR="00522C1D" w:rsidRDefault="00522C1D">
      <w:pPr>
        <w:pStyle w:val="BodyText"/>
        <w:spacing w:before="7"/>
        <w:ind w:left="0"/>
        <w:jc w:val="left"/>
        <w:rPr>
          <w:sz w:val="34"/>
        </w:rPr>
      </w:pPr>
    </w:p>
    <w:p w:rsidR="00522C1D" w:rsidRDefault="00345E64">
      <w:pPr>
        <w:pStyle w:val="Heading2"/>
        <w:numPr>
          <w:ilvl w:val="0"/>
          <w:numId w:val="2"/>
        </w:numPr>
        <w:tabs>
          <w:tab w:val="left" w:pos="476"/>
        </w:tabs>
        <w:ind w:hanging="361"/>
        <w:jc w:val="both"/>
      </w:pPr>
      <w:bookmarkStart w:id="29" w:name="C_Independence_of_Board_members"/>
      <w:bookmarkEnd w:id="29"/>
      <w:r>
        <w:t>Independence</w:t>
      </w:r>
      <w:r>
        <w:rPr>
          <w:spacing w:val="-6"/>
        </w:rPr>
        <w:t xml:space="preserve"> </w:t>
      </w:r>
      <w:r>
        <w:t>of</w:t>
      </w:r>
      <w:r>
        <w:rPr>
          <w:spacing w:val="-4"/>
        </w:rPr>
        <w:t xml:space="preserve"> </w:t>
      </w:r>
      <w:r>
        <w:t>Board</w:t>
      </w:r>
      <w:r>
        <w:rPr>
          <w:spacing w:val="-4"/>
        </w:rPr>
        <w:t xml:space="preserve"> </w:t>
      </w:r>
      <w:r>
        <w:rPr>
          <w:spacing w:val="-2"/>
        </w:rPr>
        <w:t>members</w:t>
      </w:r>
    </w:p>
    <w:p w:rsidR="00522C1D" w:rsidRDefault="00345E64">
      <w:pPr>
        <w:pStyle w:val="BodyText"/>
        <w:spacing w:before="56"/>
        <w:ind w:right="113"/>
      </w:pPr>
      <w:r>
        <w:t>Members</w:t>
      </w:r>
      <w:r>
        <w:rPr>
          <w:spacing w:val="-3"/>
        </w:rPr>
        <w:t xml:space="preserve"> </w:t>
      </w:r>
      <w:r>
        <w:t>of</w:t>
      </w:r>
      <w:r>
        <w:rPr>
          <w:spacing w:val="-4"/>
        </w:rPr>
        <w:t xml:space="preserve"> </w:t>
      </w:r>
      <w:r>
        <w:t>the</w:t>
      </w:r>
      <w:r>
        <w:rPr>
          <w:spacing w:val="-6"/>
        </w:rPr>
        <w:t xml:space="preserve"> </w:t>
      </w:r>
      <w:r>
        <w:t>Assessment</w:t>
      </w:r>
      <w:r>
        <w:rPr>
          <w:spacing w:val="-6"/>
        </w:rPr>
        <w:t xml:space="preserve"> </w:t>
      </w:r>
      <w:r>
        <w:t>Authority,</w:t>
      </w:r>
      <w:r>
        <w:rPr>
          <w:spacing w:val="-4"/>
        </w:rPr>
        <w:t xml:space="preserve"> </w:t>
      </w:r>
      <w:r>
        <w:t>specifically,</w:t>
      </w:r>
      <w:r>
        <w:rPr>
          <w:spacing w:val="-1"/>
        </w:rPr>
        <w:t xml:space="preserve"> </w:t>
      </w:r>
      <w:r>
        <w:t>will</w:t>
      </w:r>
      <w:r>
        <w:rPr>
          <w:spacing w:val="-6"/>
        </w:rPr>
        <w:t xml:space="preserve"> </w:t>
      </w:r>
      <w:r>
        <w:t>need</w:t>
      </w:r>
      <w:r>
        <w:rPr>
          <w:spacing w:val="-4"/>
        </w:rPr>
        <w:t xml:space="preserve"> </w:t>
      </w:r>
      <w:r>
        <w:t>to</w:t>
      </w:r>
      <w:r>
        <w:rPr>
          <w:spacing w:val="-4"/>
        </w:rPr>
        <w:t xml:space="preserve"> </w:t>
      </w:r>
      <w:r>
        <w:t>be</w:t>
      </w:r>
      <w:r>
        <w:rPr>
          <w:spacing w:val="-6"/>
        </w:rPr>
        <w:t xml:space="preserve"> </w:t>
      </w:r>
      <w:r>
        <w:t>possessed</w:t>
      </w:r>
      <w:r>
        <w:rPr>
          <w:spacing w:val="-4"/>
        </w:rPr>
        <w:t xml:space="preserve"> </w:t>
      </w:r>
      <w:r>
        <w:t>of</w:t>
      </w:r>
      <w:r>
        <w:rPr>
          <w:spacing w:val="-4"/>
        </w:rPr>
        <w:t xml:space="preserve"> </w:t>
      </w:r>
      <w:r>
        <w:t>depth</w:t>
      </w:r>
      <w:r>
        <w:rPr>
          <w:spacing w:val="-4"/>
        </w:rPr>
        <w:t xml:space="preserve"> </w:t>
      </w:r>
      <w:r>
        <w:t>of</w:t>
      </w:r>
      <w:r>
        <w:rPr>
          <w:spacing w:val="-4"/>
        </w:rPr>
        <w:t xml:space="preserve"> </w:t>
      </w:r>
      <w:r>
        <w:t>regulatory expertise and, (after time) collective Assessment Authority experience, while mitigating the actual and perceived conflicts that this may cause. Notwithstanding the benefi</w:t>
      </w:r>
      <w:r>
        <w:t>ts of local financial services regulatory experience, the length of the preclusion period of appointments following experience at APRA or ASIC ought to be explicitly addressed. At a minimum, the Financial System Inquiry</w:t>
      </w:r>
      <w:r>
        <w:rPr>
          <w:vertAlign w:val="superscript"/>
        </w:rPr>
        <w:t>91</w:t>
      </w:r>
      <w:r>
        <w:t xml:space="preserve"> recommended that appointments shou</w:t>
      </w:r>
      <w:r>
        <w:t>ld exclude current employees of regulated entities – a recommendation that is well supported by the literature.</w:t>
      </w:r>
    </w:p>
    <w:p w:rsidR="00522C1D" w:rsidRDefault="00345E64">
      <w:pPr>
        <w:pStyle w:val="BodyText"/>
        <w:spacing w:before="4"/>
        <w:ind w:right="113" w:firstLine="285"/>
      </w:pPr>
      <w:r>
        <w:t>A significant amount of behavioural research exists illustrating that decision-makers succumb to biases when needing to objectively evaluate decisions which they had been involved in making.</w:t>
      </w:r>
      <w:r>
        <w:rPr>
          <w:vertAlign w:val="superscript"/>
        </w:rPr>
        <w:t>92</w:t>
      </w:r>
      <w:r>
        <w:t xml:space="preserve"> This is important when considering the possible appointment of </w:t>
      </w:r>
      <w:r>
        <w:t>past APRA and ASIC members to the</w:t>
      </w:r>
      <w:r>
        <w:rPr>
          <w:spacing w:val="-15"/>
        </w:rPr>
        <w:t xml:space="preserve"> </w:t>
      </w:r>
      <w:r>
        <w:t>Assessment</w:t>
      </w:r>
      <w:r>
        <w:rPr>
          <w:spacing w:val="-15"/>
        </w:rPr>
        <w:t xml:space="preserve"> </w:t>
      </w:r>
      <w:r>
        <w:t>Authority,</w:t>
      </w:r>
      <w:r>
        <w:rPr>
          <w:spacing w:val="-15"/>
        </w:rPr>
        <w:t xml:space="preserve"> </w:t>
      </w:r>
      <w:r>
        <w:t>as</w:t>
      </w:r>
      <w:r>
        <w:rPr>
          <w:spacing w:val="-14"/>
        </w:rPr>
        <w:t xml:space="preserve"> </w:t>
      </w:r>
      <w:r>
        <w:t>well</w:t>
      </w:r>
      <w:r>
        <w:rPr>
          <w:spacing w:val="-15"/>
        </w:rPr>
        <w:t xml:space="preserve"> </w:t>
      </w:r>
      <w:r>
        <w:t>as</w:t>
      </w:r>
      <w:r>
        <w:rPr>
          <w:spacing w:val="-13"/>
        </w:rPr>
        <w:t xml:space="preserve"> </w:t>
      </w:r>
      <w:r>
        <w:t>the</w:t>
      </w:r>
      <w:r>
        <w:rPr>
          <w:spacing w:val="-15"/>
        </w:rPr>
        <w:t xml:space="preserve"> </w:t>
      </w:r>
      <w:r>
        <w:t>lengths</w:t>
      </w:r>
      <w:r>
        <w:rPr>
          <w:spacing w:val="-13"/>
        </w:rPr>
        <w:t xml:space="preserve"> </w:t>
      </w:r>
      <w:r>
        <w:t>of</w:t>
      </w:r>
      <w:r>
        <w:rPr>
          <w:spacing w:val="-14"/>
        </w:rPr>
        <w:t xml:space="preserve"> </w:t>
      </w:r>
      <w:r>
        <w:t>terms</w:t>
      </w:r>
      <w:r>
        <w:rPr>
          <w:spacing w:val="-13"/>
        </w:rPr>
        <w:t xml:space="preserve"> </w:t>
      </w:r>
      <w:r>
        <w:t>of</w:t>
      </w:r>
      <w:r>
        <w:rPr>
          <w:spacing w:val="-14"/>
        </w:rPr>
        <w:t xml:space="preserve"> </w:t>
      </w:r>
      <w:r>
        <w:t>all</w:t>
      </w:r>
      <w:r>
        <w:rPr>
          <w:spacing w:val="-9"/>
        </w:rPr>
        <w:t xml:space="preserve"> </w:t>
      </w:r>
      <w:r>
        <w:t>of</w:t>
      </w:r>
      <w:r>
        <w:rPr>
          <w:spacing w:val="-14"/>
        </w:rPr>
        <w:t xml:space="preserve"> </w:t>
      </w:r>
      <w:r>
        <w:t>its</w:t>
      </w:r>
      <w:r>
        <w:rPr>
          <w:spacing w:val="-13"/>
        </w:rPr>
        <w:t xml:space="preserve"> </w:t>
      </w:r>
      <w:r>
        <w:t>members.</w:t>
      </w:r>
      <w:r>
        <w:rPr>
          <w:spacing w:val="-15"/>
        </w:rPr>
        <w:t xml:space="preserve"> </w:t>
      </w:r>
      <w:r>
        <w:t>In</w:t>
      </w:r>
      <w:r>
        <w:rPr>
          <w:spacing w:val="-14"/>
        </w:rPr>
        <w:t xml:space="preserve"> </w:t>
      </w:r>
      <w:r>
        <w:t>particular,</w:t>
      </w:r>
      <w:r>
        <w:rPr>
          <w:spacing w:val="-14"/>
        </w:rPr>
        <w:t xml:space="preserve"> </w:t>
      </w:r>
      <w:r>
        <w:t>evidence suggests that individuals tend to increase (rather than question) their commitment to their prior decisions, when they are not achieving their desired outcomes.</w:t>
      </w:r>
      <w:r>
        <w:rPr>
          <w:vertAlign w:val="superscript"/>
        </w:rPr>
        <w:t>93</w:t>
      </w:r>
      <w:r>
        <w:t xml:space="preserve"> This is supported by research into confirmation</w:t>
      </w:r>
      <w:r>
        <w:rPr>
          <w:spacing w:val="-3"/>
        </w:rPr>
        <w:t xml:space="preserve"> </w:t>
      </w:r>
      <w:r>
        <w:t>bias,</w:t>
      </w:r>
      <w:r>
        <w:rPr>
          <w:spacing w:val="-3"/>
        </w:rPr>
        <w:t xml:space="preserve"> </w:t>
      </w:r>
      <w:r>
        <w:t>showing</w:t>
      </w:r>
      <w:r>
        <w:rPr>
          <w:spacing w:val="-3"/>
        </w:rPr>
        <w:t xml:space="preserve"> </w:t>
      </w:r>
      <w:r>
        <w:t>that</w:t>
      </w:r>
      <w:r>
        <w:rPr>
          <w:spacing w:val="-5"/>
        </w:rPr>
        <w:t xml:space="preserve"> </w:t>
      </w:r>
      <w:r>
        <w:t>individuals</w:t>
      </w:r>
      <w:r>
        <w:rPr>
          <w:spacing w:val="-2"/>
        </w:rPr>
        <w:t xml:space="preserve"> </w:t>
      </w:r>
      <w:r>
        <w:t>tend</w:t>
      </w:r>
      <w:r>
        <w:rPr>
          <w:spacing w:val="-3"/>
        </w:rPr>
        <w:t xml:space="preserve"> </w:t>
      </w:r>
      <w:r>
        <w:t>to</w:t>
      </w:r>
      <w:r>
        <w:rPr>
          <w:spacing w:val="-3"/>
        </w:rPr>
        <w:t xml:space="preserve"> </w:t>
      </w:r>
      <w:r>
        <w:t>seek</w:t>
      </w:r>
      <w:r>
        <w:rPr>
          <w:spacing w:val="-3"/>
        </w:rPr>
        <w:t xml:space="preserve"> </w:t>
      </w:r>
      <w:r>
        <w:t>or</w:t>
      </w:r>
      <w:r>
        <w:rPr>
          <w:spacing w:val="-3"/>
        </w:rPr>
        <w:t xml:space="preserve"> </w:t>
      </w:r>
      <w:r>
        <w:t>interpret</w:t>
      </w:r>
      <w:r>
        <w:rPr>
          <w:spacing w:val="-5"/>
        </w:rPr>
        <w:t xml:space="preserve"> </w:t>
      </w:r>
      <w:r>
        <w:t>evidence</w:t>
      </w:r>
      <w:r>
        <w:rPr>
          <w:spacing w:val="-5"/>
        </w:rPr>
        <w:t xml:space="preserve"> </w:t>
      </w:r>
      <w:r>
        <w:t>in</w:t>
      </w:r>
      <w:r>
        <w:rPr>
          <w:spacing w:val="-3"/>
        </w:rPr>
        <w:t xml:space="preserve"> </w:t>
      </w:r>
      <w:r>
        <w:t>a</w:t>
      </w:r>
      <w:r>
        <w:rPr>
          <w:spacing w:val="-5"/>
        </w:rPr>
        <w:t xml:space="preserve"> </w:t>
      </w:r>
      <w:r>
        <w:t>way</w:t>
      </w:r>
      <w:r>
        <w:rPr>
          <w:spacing w:val="-3"/>
        </w:rPr>
        <w:t xml:space="preserve"> </w:t>
      </w:r>
      <w:r>
        <w:t>that</w:t>
      </w:r>
      <w:r>
        <w:rPr>
          <w:spacing w:val="-5"/>
        </w:rPr>
        <w:t xml:space="preserve"> </w:t>
      </w:r>
      <w:r>
        <w:t>confirms their prior beliefs, and discount evidence that disconfirms their prior beliefs.</w:t>
      </w:r>
      <w:r>
        <w:rPr>
          <w:vertAlign w:val="superscript"/>
        </w:rPr>
        <w:t>94</w:t>
      </w:r>
      <w:r>
        <w:t xml:space="preserve"> Thus, if Board members</w:t>
      </w:r>
      <w:r>
        <w:rPr>
          <w:spacing w:val="-3"/>
        </w:rPr>
        <w:t xml:space="preserve"> </w:t>
      </w:r>
      <w:r>
        <w:t>of</w:t>
      </w:r>
      <w:r>
        <w:rPr>
          <w:spacing w:val="-4"/>
        </w:rPr>
        <w:t xml:space="preserve"> </w:t>
      </w:r>
      <w:r>
        <w:t>the</w:t>
      </w:r>
      <w:r>
        <w:rPr>
          <w:spacing w:val="-6"/>
        </w:rPr>
        <w:t xml:space="preserve"> </w:t>
      </w:r>
      <w:r>
        <w:t>Assessment</w:t>
      </w:r>
      <w:r>
        <w:rPr>
          <w:spacing w:val="-6"/>
        </w:rPr>
        <w:t xml:space="preserve"> </w:t>
      </w:r>
      <w:r>
        <w:t>Authority</w:t>
      </w:r>
      <w:r>
        <w:rPr>
          <w:spacing w:val="-4"/>
        </w:rPr>
        <w:t xml:space="preserve"> </w:t>
      </w:r>
      <w:r>
        <w:t>were</w:t>
      </w:r>
      <w:r>
        <w:rPr>
          <w:spacing w:val="-6"/>
        </w:rPr>
        <w:t xml:space="preserve"> </w:t>
      </w:r>
      <w:r>
        <w:t>involved in</w:t>
      </w:r>
      <w:r>
        <w:rPr>
          <w:spacing w:val="-4"/>
        </w:rPr>
        <w:t xml:space="preserve"> </w:t>
      </w:r>
      <w:r>
        <w:t>prior</w:t>
      </w:r>
      <w:r>
        <w:rPr>
          <w:spacing w:val="-4"/>
        </w:rPr>
        <w:t xml:space="preserve"> </w:t>
      </w:r>
      <w:proofErr w:type="spellStart"/>
      <w:r>
        <w:t>ARPA</w:t>
      </w:r>
      <w:proofErr w:type="spellEnd"/>
      <w:r>
        <w:rPr>
          <w:spacing w:val="-3"/>
        </w:rPr>
        <w:t xml:space="preserve"> </w:t>
      </w:r>
      <w:r>
        <w:t>or</w:t>
      </w:r>
      <w:r>
        <w:rPr>
          <w:spacing w:val="-9"/>
        </w:rPr>
        <w:t xml:space="preserve"> </w:t>
      </w:r>
      <w:r>
        <w:t>ASIC</w:t>
      </w:r>
      <w:r>
        <w:rPr>
          <w:spacing w:val="-4"/>
        </w:rPr>
        <w:t xml:space="preserve"> </w:t>
      </w:r>
      <w:r>
        <w:t>decisions,</w:t>
      </w:r>
      <w:r>
        <w:rPr>
          <w:spacing w:val="-4"/>
        </w:rPr>
        <w:t xml:space="preserve"> </w:t>
      </w:r>
      <w:r>
        <w:t>that</w:t>
      </w:r>
      <w:r>
        <w:rPr>
          <w:spacing w:val="-6"/>
        </w:rPr>
        <w:t xml:space="preserve"> </w:t>
      </w:r>
      <w:r>
        <w:t>may</w:t>
      </w:r>
      <w:r>
        <w:rPr>
          <w:spacing w:val="-4"/>
        </w:rPr>
        <w:t xml:space="preserve"> </w:t>
      </w:r>
      <w:r>
        <w:t>be an</w:t>
      </w:r>
      <w:r>
        <w:rPr>
          <w:spacing w:val="-8"/>
        </w:rPr>
        <w:t xml:space="preserve"> </w:t>
      </w:r>
      <w:r>
        <w:t>impedim</w:t>
      </w:r>
      <w:r>
        <w:t>ent</w:t>
      </w:r>
      <w:r>
        <w:rPr>
          <w:spacing w:val="-9"/>
        </w:rPr>
        <w:t xml:space="preserve"> </w:t>
      </w:r>
      <w:r>
        <w:t>to</w:t>
      </w:r>
      <w:r>
        <w:rPr>
          <w:spacing w:val="-2"/>
        </w:rPr>
        <w:t xml:space="preserve"> </w:t>
      </w:r>
      <w:r>
        <w:t>the</w:t>
      </w:r>
      <w:r>
        <w:rPr>
          <w:spacing w:val="-4"/>
        </w:rPr>
        <w:t xml:space="preserve"> </w:t>
      </w:r>
      <w:r>
        <w:t>independence</w:t>
      </w:r>
      <w:r>
        <w:rPr>
          <w:spacing w:val="-9"/>
        </w:rPr>
        <w:t xml:space="preserve"> </w:t>
      </w:r>
      <w:r>
        <w:t>of</w:t>
      </w:r>
      <w:r>
        <w:rPr>
          <w:spacing w:val="-2"/>
        </w:rPr>
        <w:t xml:space="preserve"> </w:t>
      </w:r>
      <w:r>
        <w:t>their</w:t>
      </w:r>
      <w:r>
        <w:rPr>
          <w:spacing w:val="-3"/>
        </w:rPr>
        <w:t xml:space="preserve"> </w:t>
      </w:r>
      <w:r>
        <w:t>assessments.</w:t>
      </w:r>
      <w:r>
        <w:rPr>
          <w:spacing w:val="-8"/>
        </w:rPr>
        <w:t xml:space="preserve"> </w:t>
      </w:r>
      <w:r>
        <w:t>Similarly,</w:t>
      </w:r>
      <w:r>
        <w:rPr>
          <w:spacing w:val="-8"/>
        </w:rPr>
        <w:t xml:space="preserve"> </w:t>
      </w:r>
      <w:r>
        <w:t>a</w:t>
      </w:r>
      <w:r>
        <w:rPr>
          <w:spacing w:val="-4"/>
        </w:rPr>
        <w:t xml:space="preserve"> </w:t>
      </w:r>
      <w:r>
        <w:t>long</w:t>
      </w:r>
      <w:r>
        <w:rPr>
          <w:spacing w:val="-8"/>
        </w:rPr>
        <w:t xml:space="preserve"> </w:t>
      </w:r>
      <w:r>
        <w:t>tenure</w:t>
      </w:r>
      <w:r>
        <w:rPr>
          <w:spacing w:val="-9"/>
        </w:rPr>
        <w:t xml:space="preserve"> </w:t>
      </w:r>
      <w:r>
        <w:t>for</w:t>
      </w:r>
      <w:r>
        <w:rPr>
          <w:spacing w:val="-2"/>
        </w:rPr>
        <w:t xml:space="preserve"> </w:t>
      </w:r>
      <w:r>
        <w:t>any</w:t>
      </w:r>
      <w:r>
        <w:rPr>
          <w:spacing w:val="-8"/>
        </w:rPr>
        <w:t xml:space="preserve"> </w:t>
      </w:r>
      <w:r>
        <w:t>member</w:t>
      </w:r>
      <w:r>
        <w:rPr>
          <w:spacing w:val="-8"/>
        </w:rPr>
        <w:t xml:space="preserve"> </w:t>
      </w:r>
      <w:r>
        <w:t>on the Assessment Authority may limit their objective evaluation of the Assessment Authority’s past decisions, actions or inaction.</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17" w:firstLine="285"/>
      </w:pPr>
      <w:r>
        <w:rPr>
          <w:spacing w:val="-2"/>
        </w:rPr>
        <w:t>To</w:t>
      </w:r>
      <w:r>
        <w:rPr>
          <w:spacing w:val="-4"/>
        </w:rPr>
        <w:t xml:space="preserve"> </w:t>
      </w:r>
      <w:r>
        <w:rPr>
          <w:spacing w:val="-2"/>
        </w:rPr>
        <w:t>select</w:t>
      </w:r>
      <w:r>
        <w:rPr>
          <w:spacing w:val="-5"/>
        </w:rPr>
        <w:t xml:space="preserve"> </w:t>
      </w:r>
      <w:r>
        <w:rPr>
          <w:spacing w:val="-2"/>
        </w:rPr>
        <w:t>individual</w:t>
      </w:r>
      <w:r>
        <w:rPr>
          <w:spacing w:val="-5"/>
        </w:rPr>
        <w:t xml:space="preserve"> </w:t>
      </w:r>
      <w:r>
        <w:rPr>
          <w:spacing w:val="-2"/>
        </w:rPr>
        <w:t>Board</w:t>
      </w:r>
      <w:r>
        <w:rPr>
          <w:spacing w:val="-3"/>
        </w:rPr>
        <w:t xml:space="preserve"> </w:t>
      </w:r>
      <w:r>
        <w:rPr>
          <w:spacing w:val="-2"/>
        </w:rPr>
        <w:t>members without</w:t>
      </w:r>
      <w:r>
        <w:rPr>
          <w:spacing w:val="-5"/>
        </w:rPr>
        <w:t xml:space="preserve"> </w:t>
      </w:r>
      <w:r>
        <w:rPr>
          <w:spacing w:val="-2"/>
        </w:rPr>
        <w:t>pre-existing</w:t>
      </w:r>
      <w:r>
        <w:rPr>
          <w:spacing w:val="-4"/>
        </w:rPr>
        <w:t xml:space="preserve"> </w:t>
      </w:r>
      <w:r>
        <w:rPr>
          <w:spacing w:val="-2"/>
        </w:rPr>
        <w:t>beliefs or</w:t>
      </w:r>
      <w:r>
        <w:rPr>
          <w:spacing w:val="-3"/>
        </w:rPr>
        <w:t xml:space="preserve"> </w:t>
      </w:r>
      <w:r>
        <w:rPr>
          <w:spacing w:val="-2"/>
        </w:rPr>
        <w:t>ideologies would</w:t>
      </w:r>
      <w:r>
        <w:rPr>
          <w:spacing w:val="-4"/>
        </w:rPr>
        <w:t xml:space="preserve"> </w:t>
      </w:r>
      <w:r>
        <w:rPr>
          <w:spacing w:val="-2"/>
        </w:rPr>
        <w:t>be</w:t>
      </w:r>
      <w:r>
        <w:rPr>
          <w:spacing w:val="-5"/>
        </w:rPr>
        <w:t xml:space="preserve"> </w:t>
      </w:r>
      <w:r>
        <w:rPr>
          <w:spacing w:val="-2"/>
        </w:rPr>
        <w:t xml:space="preserve">unrealistic </w:t>
      </w:r>
      <w:r>
        <w:t xml:space="preserve">(or if possible, will come at the expense of regulatory expertise). Members appointed will, unavoidably, have prior beliefs regarding the right objectives of APRA and </w:t>
      </w:r>
      <w:r>
        <w:t>ASIC, and their current performance</w:t>
      </w:r>
      <w:r>
        <w:rPr>
          <w:spacing w:val="-6"/>
        </w:rPr>
        <w:t xml:space="preserve"> </w:t>
      </w:r>
      <w:r>
        <w:t>against</w:t>
      </w:r>
      <w:r>
        <w:rPr>
          <w:spacing w:val="-5"/>
        </w:rPr>
        <w:t xml:space="preserve"> </w:t>
      </w:r>
      <w:r>
        <w:t>those</w:t>
      </w:r>
      <w:r>
        <w:rPr>
          <w:spacing w:val="-1"/>
        </w:rPr>
        <w:t xml:space="preserve"> </w:t>
      </w:r>
      <w:r>
        <w:t>objectives.</w:t>
      </w:r>
      <w:r>
        <w:rPr>
          <w:spacing w:val="-4"/>
        </w:rPr>
        <w:t xml:space="preserve"> </w:t>
      </w:r>
      <w:r>
        <w:t>However, research</w:t>
      </w:r>
      <w:r>
        <w:rPr>
          <w:spacing w:val="-4"/>
        </w:rPr>
        <w:t xml:space="preserve"> </w:t>
      </w:r>
      <w:r>
        <w:t>in</w:t>
      </w:r>
      <w:r>
        <w:rPr>
          <w:spacing w:val="-4"/>
        </w:rPr>
        <w:t xml:space="preserve"> </w:t>
      </w:r>
      <w:proofErr w:type="spellStart"/>
      <w:r>
        <w:t>organisational</w:t>
      </w:r>
      <w:proofErr w:type="spellEnd"/>
      <w:r>
        <w:rPr>
          <w:spacing w:val="-1"/>
        </w:rPr>
        <w:t xml:space="preserve"> </w:t>
      </w:r>
      <w:r>
        <w:t>psychology</w:t>
      </w:r>
      <w:r>
        <w:rPr>
          <w:spacing w:val="-4"/>
        </w:rPr>
        <w:t xml:space="preserve"> </w:t>
      </w:r>
      <w:r>
        <w:t>suggests</w:t>
      </w:r>
      <w:r>
        <w:rPr>
          <w:spacing w:val="-3"/>
        </w:rPr>
        <w:t xml:space="preserve"> </w:t>
      </w:r>
      <w:r>
        <w:t xml:space="preserve">that with appropriate Board composition and dynamics, the chance of regulatory capture can be </w:t>
      </w:r>
      <w:proofErr w:type="spellStart"/>
      <w:r>
        <w:t>minimised</w:t>
      </w:r>
      <w:proofErr w:type="spellEnd"/>
      <w:r>
        <w:t>,</w:t>
      </w:r>
      <w:r>
        <w:rPr>
          <w:spacing w:val="-15"/>
        </w:rPr>
        <w:t xml:space="preserve"> </w:t>
      </w:r>
      <w:r>
        <w:t>for</w:t>
      </w:r>
      <w:r>
        <w:rPr>
          <w:spacing w:val="-15"/>
        </w:rPr>
        <w:t xml:space="preserve"> </w:t>
      </w:r>
      <w:r>
        <w:t>the</w:t>
      </w:r>
      <w:r>
        <w:rPr>
          <w:spacing w:val="-15"/>
        </w:rPr>
        <w:t xml:space="preserve"> </w:t>
      </w:r>
      <w:r>
        <w:t>group.</w:t>
      </w:r>
      <w:r>
        <w:rPr>
          <w:spacing w:val="-15"/>
        </w:rPr>
        <w:t xml:space="preserve"> </w:t>
      </w:r>
      <w:r>
        <w:t>Specifically,</w:t>
      </w:r>
      <w:r>
        <w:rPr>
          <w:spacing w:val="-15"/>
        </w:rPr>
        <w:t xml:space="preserve"> </w:t>
      </w:r>
      <w:r>
        <w:t>dive</w:t>
      </w:r>
      <w:r>
        <w:t>rsity</w:t>
      </w:r>
      <w:r>
        <w:rPr>
          <w:spacing w:val="-15"/>
        </w:rPr>
        <w:t xml:space="preserve"> </w:t>
      </w:r>
      <w:r>
        <w:t>among</w:t>
      </w:r>
      <w:r>
        <w:rPr>
          <w:spacing w:val="-15"/>
        </w:rPr>
        <w:t xml:space="preserve"> </w:t>
      </w:r>
      <w:r>
        <w:t>members</w:t>
      </w:r>
      <w:r>
        <w:rPr>
          <w:spacing w:val="-15"/>
        </w:rPr>
        <w:t xml:space="preserve"> </w:t>
      </w:r>
      <w:r>
        <w:t>will</w:t>
      </w:r>
      <w:r>
        <w:rPr>
          <w:spacing w:val="-15"/>
        </w:rPr>
        <w:t xml:space="preserve"> </w:t>
      </w:r>
      <w:r>
        <w:t>be</w:t>
      </w:r>
      <w:r>
        <w:rPr>
          <w:spacing w:val="-15"/>
        </w:rPr>
        <w:t xml:space="preserve"> </w:t>
      </w:r>
      <w:r>
        <w:t>required</w:t>
      </w:r>
      <w:r>
        <w:rPr>
          <w:spacing w:val="-13"/>
        </w:rPr>
        <w:t xml:space="preserve"> </w:t>
      </w:r>
      <w:r>
        <w:t>in</w:t>
      </w:r>
      <w:r>
        <w:rPr>
          <w:spacing w:val="-15"/>
        </w:rPr>
        <w:t xml:space="preserve"> </w:t>
      </w:r>
      <w:r>
        <w:t>the</w:t>
      </w:r>
      <w:r>
        <w:rPr>
          <w:spacing w:val="-15"/>
        </w:rPr>
        <w:t xml:space="preserve"> </w:t>
      </w:r>
      <w:r>
        <w:t>way</w:t>
      </w:r>
      <w:r>
        <w:rPr>
          <w:spacing w:val="-12"/>
        </w:rPr>
        <w:t xml:space="preserve"> </w:t>
      </w:r>
      <w:r>
        <w:t>in</w:t>
      </w:r>
      <w:r>
        <w:rPr>
          <w:spacing w:val="-15"/>
        </w:rPr>
        <w:t xml:space="preserve"> </w:t>
      </w:r>
      <w:r>
        <w:t>which problems</w:t>
      </w:r>
      <w:r>
        <w:rPr>
          <w:spacing w:val="-1"/>
        </w:rPr>
        <w:t xml:space="preserve"> </w:t>
      </w:r>
      <w:r>
        <w:t>are</w:t>
      </w:r>
      <w:r>
        <w:rPr>
          <w:spacing w:val="-4"/>
        </w:rPr>
        <w:t xml:space="preserve"> </w:t>
      </w:r>
      <w:r>
        <w:t>interpreted</w:t>
      </w:r>
      <w:r>
        <w:rPr>
          <w:spacing w:val="-2"/>
        </w:rPr>
        <w:t xml:space="preserve"> </w:t>
      </w:r>
      <w:r>
        <w:t>and solved</w:t>
      </w:r>
      <w:r>
        <w:rPr>
          <w:spacing w:val="-2"/>
        </w:rPr>
        <w:t xml:space="preserve"> </w:t>
      </w:r>
      <w:r>
        <w:t>(there are also types</w:t>
      </w:r>
      <w:r>
        <w:rPr>
          <w:spacing w:val="-1"/>
        </w:rPr>
        <w:t xml:space="preserve"> </w:t>
      </w:r>
      <w:r>
        <w:t>of</w:t>
      </w:r>
      <w:r>
        <w:rPr>
          <w:spacing w:val="-2"/>
        </w:rPr>
        <w:t xml:space="preserve"> </w:t>
      </w:r>
      <w:r>
        <w:t>diversity</w:t>
      </w:r>
      <w:r>
        <w:rPr>
          <w:spacing w:val="-2"/>
        </w:rPr>
        <w:t xml:space="preserve"> </w:t>
      </w:r>
      <w:r>
        <w:t>that may</w:t>
      </w:r>
      <w:r>
        <w:rPr>
          <w:spacing w:val="-2"/>
        </w:rPr>
        <w:t xml:space="preserve"> </w:t>
      </w:r>
      <w:r>
        <w:t>be desirable</w:t>
      </w:r>
      <w:r>
        <w:rPr>
          <w:spacing w:val="-4"/>
        </w:rPr>
        <w:t xml:space="preserve"> </w:t>
      </w:r>
      <w:r>
        <w:t>for other reasons, but do not help to minimise regulatory capture). This type of diversity can introduce task conflict, which may seem counterproductive on the surface. However, a review of 116 empirical studies</w:t>
      </w:r>
      <w:r>
        <w:rPr>
          <w:spacing w:val="-2"/>
        </w:rPr>
        <w:t xml:space="preserve"> </w:t>
      </w:r>
      <w:r>
        <w:t>found</w:t>
      </w:r>
      <w:r>
        <w:rPr>
          <w:spacing w:val="-3"/>
        </w:rPr>
        <w:t xml:space="preserve"> </w:t>
      </w:r>
      <w:r>
        <w:t>that</w:t>
      </w:r>
      <w:r>
        <w:rPr>
          <w:spacing w:val="-5"/>
        </w:rPr>
        <w:t xml:space="preserve"> </w:t>
      </w:r>
      <w:r>
        <w:t>task</w:t>
      </w:r>
      <w:r>
        <w:rPr>
          <w:spacing w:val="-3"/>
        </w:rPr>
        <w:t xml:space="preserve"> </w:t>
      </w:r>
      <w:r>
        <w:t>conflict</w:t>
      </w:r>
      <w:r>
        <w:rPr>
          <w:spacing w:val="-5"/>
        </w:rPr>
        <w:t xml:space="preserve"> </w:t>
      </w:r>
      <w:r>
        <w:t>(rather</w:t>
      </w:r>
      <w:r>
        <w:rPr>
          <w:spacing w:val="-3"/>
        </w:rPr>
        <w:t xml:space="preserve"> </w:t>
      </w:r>
      <w:r>
        <w:t>than</w:t>
      </w:r>
      <w:r>
        <w:rPr>
          <w:spacing w:val="-3"/>
        </w:rPr>
        <w:t xml:space="preserve"> </w:t>
      </w:r>
      <w:r>
        <w:t>team</w:t>
      </w:r>
      <w:r>
        <w:rPr>
          <w:spacing w:val="-5"/>
        </w:rPr>
        <w:t xml:space="preserve"> </w:t>
      </w:r>
      <w:r>
        <w:t>c</w:t>
      </w:r>
      <w:r>
        <w:t>ohesion)</w:t>
      </w:r>
      <w:r>
        <w:rPr>
          <w:spacing w:val="-3"/>
        </w:rPr>
        <w:t xml:space="preserve"> </w:t>
      </w:r>
      <w:r>
        <w:t>tends</w:t>
      </w:r>
      <w:r>
        <w:rPr>
          <w:spacing w:val="-2"/>
        </w:rPr>
        <w:t xml:space="preserve"> </w:t>
      </w:r>
      <w:r>
        <w:t>to</w:t>
      </w:r>
      <w:r>
        <w:rPr>
          <w:spacing w:val="-3"/>
        </w:rPr>
        <w:t xml:space="preserve"> </w:t>
      </w:r>
      <w:r>
        <w:t>create</w:t>
      </w:r>
      <w:r>
        <w:rPr>
          <w:spacing w:val="-5"/>
        </w:rPr>
        <w:t xml:space="preserve"> </w:t>
      </w:r>
      <w:r>
        <w:t>a</w:t>
      </w:r>
      <w:r>
        <w:rPr>
          <w:spacing w:val="-5"/>
        </w:rPr>
        <w:t xml:space="preserve"> </w:t>
      </w:r>
      <w:r>
        <w:t>constructive</w:t>
      </w:r>
      <w:r>
        <w:rPr>
          <w:spacing w:val="-5"/>
        </w:rPr>
        <w:t xml:space="preserve"> </w:t>
      </w:r>
      <w:r>
        <w:t>dynamic:</w:t>
      </w:r>
      <w:r>
        <w:rPr>
          <w:spacing w:val="-5"/>
        </w:rPr>
        <w:t xml:space="preserve"> </w:t>
      </w:r>
      <w:r>
        <w:t>it is related to greater quality of decisions.</w:t>
      </w:r>
      <w:r>
        <w:rPr>
          <w:vertAlign w:val="superscript"/>
        </w:rPr>
        <w:t>95</w:t>
      </w:r>
      <w:r>
        <w:t xml:space="preserve"> Furthermore, other studies have shown that a moderate level of task conflict can encourage the discussion of different perspectives,</w:t>
      </w:r>
      <w:r>
        <w:rPr>
          <w:vertAlign w:val="superscript"/>
        </w:rPr>
        <w:t>96</w:t>
      </w:r>
      <w:r>
        <w:t xml:space="preserve"> and that dissent contri</w:t>
      </w:r>
      <w:r>
        <w:t>butes</w:t>
      </w:r>
      <w:r>
        <w:rPr>
          <w:spacing w:val="-7"/>
        </w:rPr>
        <w:t xml:space="preserve"> </w:t>
      </w:r>
      <w:r>
        <w:t>to</w:t>
      </w:r>
      <w:r>
        <w:rPr>
          <w:spacing w:val="-9"/>
        </w:rPr>
        <w:t xml:space="preserve"> </w:t>
      </w:r>
      <w:r>
        <w:t>improved</w:t>
      </w:r>
      <w:r>
        <w:rPr>
          <w:spacing w:val="-9"/>
        </w:rPr>
        <w:t xml:space="preserve"> </w:t>
      </w:r>
      <w:r>
        <w:t>detection</w:t>
      </w:r>
      <w:r>
        <w:rPr>
          <w:spacing w:val="-9"/>
        </w:rPr>
        <w:t xml:space="preserve"> </w:t>
      </w:r>
      <w:r>
        <w:t>of</w:t>
      </w:r>
      <w:r>
        <w:rPr>
          <w:spacing w:val="-8"/>
        </w:rPr>
        <w:t xml:space="preserve"> </w:t>
      </w:r>
      <w:r>
        <w:t>the</w:t>
      </w:r>
      <w:r>
        <w:rPr>
          <w:spacing w:val="-10"/>
        </w:rPr>
        <w:t xml:space="preserve"> </w:t>
      </w:r>
      <w:r>
        <w:t>truth.</w:t>
      </w:r>
      <w:r>
        <w:rPr>
          <w:vertAlign w:val="superscript"/>
        </w:rPr>
        <w:t>97</w:t>
      </w:r>
      <w:r>
        <w:rPr>
          <w:spacing w:val="-8"/>
        </w:rPr>
        <w:t xml:space="preserve"> </w:t>
      </w:r>
      <w:r>
        <w:t>This</w:t>
      </w:r>
      <w:r>
        <w:rPr>
          <w:spacing w:val="-7"/>
        </w:rPr>
        <w:t xml:space="preserve"> </w:t>
      </w:r>
      <w:r>
        <w:t>may</w:t>
      </w:r>
      <w:r>
        <w:rPr>
          <w:spacing w:val="-9"/>
        </w:rPr>
        <w:t xml:space="preserve"> </w:t>
      </w:r>
      <w:r>
        <w:t>help</w:t>
      </w:r>
      <w:r>
        <w:rPr>
          <w:spacing w:val="-9"/>
        </w:rPr>
        <w:t xml:space="preserve"> </w:t>
      </w:r>
      <w:r>
        <w:t>Board</w:t>
      </w:r>
      <w:r>
        <w:rPr>
          <w:spacing w:val="-8"/>
        </w:rPr>
        <w:t xml:space="preserve"> </w:t>
      </w:r>
      <w:r>
        <w:t>members</w:t>
      </w:r>
      <w:r>
        <w:rPr>
          <w:spacing w:val="-7"/>
        </w:rPr>
        <w:t xml:space="preserve"> </w:t>
      </w:r>
      <w:r>
        <w:t>to</w:t>
      </w:r>
      <w:r>
        <w:rPr>
          <w:spacing w:val="-9"/>
        </w:rPr>
        <w:t xml:space="preserve"> </w:t>
      </w:r>
      <w:r>
        <w:t>avoid</w:t>
      </w:r>
      <w:r>
        <w:rPr>
          <w:spacing w:val="-9"/>
        </w:rPr>
        <w:t xml:space="preserve"> </w:t>
      </w:r>
      <w:r>
        <w:t>assumptions based on their past regulatory experience and other forms of ideological capture, and form more accurate assessments of APRA and ASIC. Appointments to the Assessment Authority need to take into</w:t>
      </w:r>
      <w:r>
        <w:rPr>
          <w:spacing w:val="-3"/>
        </w:rPr>
        <w:t xml:space="preserve"> </w:t>
      </w:r>
      <w:r>
        <w:t>consideration the</w:t>
      </w:r>
      <w:r>
        <w:rPr>
          <w:spacing w:val="-5"/>
        </w:rPr>
        <w:t xml:space="preserve"> </w:t>
      </w:r>
      <w:r>
        <w:t>benefits</w:t>
      </w:r>
      <w:r>
        <w:rPr>
          <w:spacing w:val="-2"/>
        </w:rPr>
        <w:t xml:space="preserve"> </w:t>
      </w:r>
      <w:r>
        <w:t>of</w:t>
      </w:r>
      <w:r>
        <w:rPr>
          <w:spacing w:val="-3"/>
        </w:rPr>
        <w:t xml:space="preserve"> </w:t>
      </w:r>
      <w:r>
        <w:t>deep</w:t>
      </w:r>
      <w:r>
        <w:rPr>
          <w:spacing w:val="-3"/>
        </w:rPr>
        <w:t xml:space="preserve"> </w:t>
      </w:r>
      <w:r>
        <w:t>regulatory</w:t>
      </w:r>
      <w:r>
        <w:rPr>
          <w:spacing w:val="-3"/>
        </w:rPr>
        <w:t xml:space="preserve"> </w:t>
      </w:r>
      <w:r>
        <w:t>expe</w:t>
      </w:r>
      <w:r>
        <w:t>rtise</w:t>
      </w:r>
      <w:r>
        <w:rPr>
          <w:spacing w:val="-5"/>
        </w:rPr>
        <w:t xml:space="preserve"> </w:t>
      </w:r>
      <w:r>
        <w:t>and tenure</w:t>
      </w:r>
      <w:r>
        <w:rPr>
          <w:spacing w:val="-5"/>
        </w:rPr>
        <w:t xml:space="preserve"> </w:t>
      </w:r>
      <w:r>
        <w:t>on</w:t>
      </w:r>
      <w:r>
        <w:rPr>
          <w:spacing w:val="-3"/>
        </w:rPr>
        <w:t xml:space="preserve"> </w:t>
      </w:r>
      <w:r>
        <w:t>the</w:t>
      </w:r>
      <w:r>
        <w:rPr>
          <w:spacing w:val="-5"/>
        </w:rPr>
        <w:t xml:space="preserve"> </w:t>
      </w:r>
      <w:r>
        <w:t>Assessment</w:t>
      </w:r>
      <w:r>
        <w:rPr>
          <w:spacing w:val="-5"/>
        </w:rPr>
        <w:t xml:space="preserve"> </w:t>
      </w:r>
      <w:r>
        <w:t>Authority, with</w:t>
      </w:r>
      <w:r>
        <w:rPr>
          <w:spacing w:val="-3"/>
        </w:rPr>
        <w:t xml:space="preserve"> </w:t>
      </w:r>
      <w:r>
        <w:t>the</w:t>
      </w:r>
      <w:r>
        <w:rPr>
          <w:spacing w:val="-5"/>
        </w:rPr>
        <w:t xml:space="preserve"> </w:t>
      </w:r>
      <w:r>
        <w:t>increasing</w:t>
      </w:r>
      <w:r>
        <w:rPr>
          <w:spacing w:val="-3"/>
        </w:rPr>
        <w:t xml:space="preserve"> </w:t>
      </w:r>
      <w:r>
        <w:t>chance</w:t>
      </w:r>
      <w:r>
        <w:rPr>
          <w:spacing w:val="-5"/>
        </w:rPr>
        <w:t xml:space="preserve"> </w:t>
      </w:r>
      <w:r>
        <w:t>of</w:t>
      </w:r>
      <w:r>
        <w:rPr>
          <w:spacing w:val="-3"/>
        </w:rPr>
        <w:t xml:space="preserve"> </w:t>
      </w:r>
      <w:r>
        <w:t>regulatory</w:t>
      </w:r>
      <w:r>
        <w:rPr>
          <w:spacing w:val="-3"/>
        </w:rPr>
        <w:t xml:space="preserve"> </w:t>
      </w:r>
      <w:r>
        <w:t>capture</w:t>
      </w:r>
      <w:r>
        <w:rPr>
          <w:spacing w:val="-5"/>
        </w:rPr>
        <w:t xml:space="preserve"> </w:t>
      </w:r>
      <w:r>
        <w:t>that may</w:t>
      </w:r>
      <w:r>
        <w:rPr>
          <w:spacing w:val="-3"/>
        </w:rPr>
        <w:t xml:space="preserve"> </w:t>
      </w:r>
      <w:r>
        <w:t>result.</w:t>
      </w:r>
      <w:r>
        <w:rPr>
          <w:spacing w:val="-3"/>
        </w:rPr>
        <w:t xml:space="preserve"> </w:t>
      </w:r>
      <w:r>
        <w:t>Mitigation</w:t>
      </w:r>
      <w:r>
        <w:rPr>
          <w:spacing w:val="-3"/>
        </w:rPr>
        <w:t xml:space="preserve"> </w:t>
      </w:r>
      <w:r>
        <w:t>strategies</w:t>
      </w:r>
      <w:r>
        <w:rPr>
          <w:spacing w:val="-2"/>
        </w:rPr>
        <w:t xml:space="preserve"> </w:t>
      </w:r>
      <w:r>
        <w:t>that</w:t>
      </w:r>
      <w:r>
        <w:rPr>
          <w:spacing w:val="-5"/>
        </w:rPr>
        <w:t xml:space="preserve"> </w:t>
      </w:r>
      <w:r>
        <w:t>should</w:t>
      </w:r>
      <w:r>
        <w:rPr>
          <w:spacing w:val="-3"/>
        </w:rPr>
        <w:t xml:space="preserve"> </w:t>
      </w:r>
      <w:r>
        <w:t>be considered include selecting Board members from different regulatory backgrounds, while limiting the number</w:t>
      </w:r>
      <w:r>
        <w:t xml:space="preserve"> of appointments with experience from a single regulator. Appointments of non- regulators, retired regulators and international appointments may present less of a direct and immediate risk of regulatory capture by APRA and ASIC. Fixed terms on the Board ma</w:t>
      </w:r>
      <w:r>
        <w:t>y also help to ensure that the Assessment Authority acts independently as a group, and is not overly committed to</w:t>
      </w:r>
      <w:r>
        <w:rPr>
          <w:spacing w:val="-10"/>
        </w:rPr>
        <w:t xml:space="preserve"> </w:t>
      </w:r>
      <w:r>
        <w:t>its</w:t>
      </w:r>
      <w:r>
        <w:rPr>
          <w:spacing w:val="-8"/>
        </w:rPr>
        <w:t xml:space="preserve"> </w:t>
      </w:r>
      <w:r>
        <w:t>past</w:t>
      </w:r>
      <w:r>
        <w:rPr>
          <w:spacing w:val="-11"/>
        </w:rPr>
        <w:t xml:space="preserve"> </w:t>
      </w:r>
      <w:r>
        <w:t>decisions</w:t>
      </w:r>
      <w:r>
        <w:rPr>
          <w:spacing w:val="-8"/>
        </w:rPr>
        <w:t xml:space="preserve"> </w:t>
      </w:r>
      <w:r>
        <w:t>and</w:t>
      </w:r>
      <w:r>
        <w:rPr>
          <w:spacing w:val="-10"/>
        </w:rPr>
        <w:t xml:space="preserve"> </w:t>
      </w:r>
      <w:r>
        <w:t>evaluations.</w:t>
      </w:r>
      <w:r>
        <w:rPr>
          <w:spacing w:val="-10"/>
        </w:rPr>
        <w:t xml:space="preserve"> </w:t>
      </w:r>
      <w:r>
        <w:t>Staggering</w:t>
      </w:r>
      <w:r>
        <w:rPr>
          <w:spacing w:val="-10"/>
        </w:rPr>
        <w:t xml:space="preserve"> </w:t>
      </w:r>
      <w:r>
        <w:t>appointments</w:t>
      </w:r>
      <w:r>
        <w:rPr>
          <w:spacing w:val="-8"/>
        </w:rPr>
        <w:t xml:space="preserve"> </w:t>
      </w:r>
      <w:r>
        <w:t>(after</w:t>
      </w:r>
      <w:r>
        <w:rPr>
          <w:spacing w:val="-10"/>
        </w:rPr>
        <w:t xml:space="preserve"> </w:t>
      </w:r>
      <w:r>
        <w:t>time),</w:t>
      </w:r>
      <w:r>
        <w:rPr>
          <w:spacing w:val="-9"/>
        </w:rPr>
        <w:t xml:space="preserve"> </w:t>
      </w:r>
      <w:r>
        <w:t>we</w:t>
      </w:r>
      <w:r>
        <w:rPr>
          <w:spacing w:val="-11"/>
        </w:rPr>
        <w:t xml:space="preserve"> </w:t>
      </w:r>
      <w:r>
        <w:t>argue,</w:t>
      </w:r>
      <w:r>
        <w:rPr>
          <w:spacing w:val="-10"/>
        </w:rPr>
        <w:t xml:space="preserve"> </w:t>
      </w:r>
      <w:r>
        <w:t>will</w:t>
      </w:r>
      <w:r>
        <w:rPr>
          <w:spacing w:val="-11"/>
        </w:rPr>
        <w:t xml:space="preserve"> </w:t>
      </w:r>
      <w:r>
        <w:t>support</w:t>
      </w:r>
      <w:r>
        <w:rPr>
          <w:spacing w:val="-11"/>
        </w:rPr>
        <w:t xml:space="preserve"> </w:t>
      </w:r>
      <w:r>
        <w:t>the goal of ensuring that the evaluations and</w:t>
      </w:r>
      <w:r>
        <w:t xml:space="preserve"> decisions of the Assessment Authority are not dominated by</w:t>
      </w:r>
      <w:r>
        <w:rPr>
          <w:spacing w:val="-3"/>
        </w:rPr>
        <w:t xml:space="preserve"> </w:t>
      </w:r>
      <w:r>
        <w:t>one</w:t>
      </w:r>
      <w:r>
        <w:rPr>
          <w:spacing w:val="-5"/>
        </w:rPr>
        <w:t xml:space="preserve"> </w:t>
      </w:r>
      <w:r>
        <w:t>Board</w:t>
      </w:r>
      <w:r>
        <w:rPr>
          <w:spacing w:val="-3"/>
        </w:rPr>
        <w:t xml:space="preserve"> </w:t>
      </w:r>
      <w:r>
        <w:t>member’s</w:t>
      </w:r>
      <w:r>
        <w:rPr>
          <w:spacing w:val="-2"/>
        </w:rPr>
        <w:t xml:space="preserve"> </w:t>
      </w:r>
      <w:r>
        <w:t>views</w:t>
      </w:r>
      <w:r>
        <w:rPr>
          <w:spacing w:val="-2"/>
        </w:rPr>
        <w:t xml:space="preserve"> </w:t>
      </w:r>
      <w:r>
        <w:t>or,</w:t>
      </w:r>
      <w:r>
        <w:rPr>
          <w:spacing w:val="-3"/>
        </w:rPr>
        <w:t xml:space="preserve"> </w:t>
      </w:r>
      <w:r>
        <w:t>by</w:t>
      </w:r>
      <w:r>
        <w:rPr>
          <w:spacing w:val="-3"/>
        </w:rPr>
        <w:t xml:space="preserve"> </w:t>
      </w:r>
      <w:r>
        <w:t>collective</w:t>
      </w:r>
      <w:r>
        <w:rPr>
          <w:spacing w:val="-5"/>
        </w:rPr>
        <w:t xml:space="preserve"> </w:t>
      </w:r>
      <w:r>
        <w:t>but</w:t>
      </w:r>
      <w:r>
        <w:rPr>
          <w:spacing w:val="-5"/>
        </w:rPr>
        <w:t xml:space="preserve"> </w:t>
      </w:r>
      <w:r>
        <w:t>narrow</w:t>
      </w:r>
      <w:r>
        <w:rPr>
          <w:spacing w:val="-2"/>
        </w:rPr>
        <w:t xml:space="preserve"> </w:t>
      </w:r>
      <w:r>
        <w:t>views,</w:t>
      </w:r>
      <w:r>
        <w:rPr>
          <w:spacing w:val="-3"/>
        </w:rPr>
        <w:t xml:space="preserve"> </w:t>
      </w:r>
      <w:r>
        <w:t>while</w:t>
      </w:r>
      <w:r>
        <w:rPr>
          <w:spacing w:val="-5"/>
        </w:rPr>
        <w:t xml:space="preserve"> </w:t>
      </w:r>
      <w:r>
        <w:t>at</w:t>
      </w:r>
      <w:r>
        <w:rPr>
          <w:spacing w:val="-5"/>
        </w:rPr>
        <w:t xml:space="preserve"> </w:t>
      </w:r>
      <w:r>
        <w:t>the</w:t>
      </w:r>
      <w:r>
        <w:rPr>
          <w:spacing w:val="-5"/>
        </w:rPr>
        <w:t xml:space="preserve"> </w:t>
      </w:r>
      <w:r>
        <w:t>same</w:t>
      </w:r>
      <w:r>
        <w:rPr>
          <w:spacing w:val="-5"/>
        </w:rPr>
        <w:t xml:space="preserve"> </w:t>
      </w:r>
      <w:r>
        <w:t>time</w:t>
      </w:r>
      <w:r>
        <w:rPr>
          <w:spacing w:val="-5"/>
        </w:rPr>
        <w:t xml:space="preserve"> </w:t>
      </w:r>
      <w:r>
        <w:t>preserving continuity and collective memory and experience. Levine</w:t>
      </w:r>
      <w:r>
        <w:rPr>
          <w:vertAlign w:val="superscript"/>
        </w:rPr>
        <w:t>98</w:t>
      </w:r>
      <w:r>
        <w:t xml:space="preserve"> also recommended appointments of Board members for staggered terms, so as to mitigate the chances of political influence over time.</w:t>
      </w:r>
    </w:p>
    <w:p w:rsidR="00522C1D" w:rsidRDefault="00345E64">
      <w:pPr>
        <w:pStyle w:val="BodyText"/>
        <w:spacing w:before="1"/>
        <w:ind w:right="118" w:firstLine="285"/>
      </w:pPr>
      <w:r>
        <w:t>Another practical mitigation strategy, helpful in identifying problems of independence, is to require Board members to prov</w:t>
      </w:r>
      <w:r>
        <w:t>ide a periodic (e.g. annual) public certification, listing all other positions or appointments, details of other sources of remuneration, and note any potential conflicts of interest. Publishing this information in a publicly available manner would not onl</w:t>
      </w:r>
      <w:r>
        <w:t>y assist in identifying</w:t>
      </w:r>
      <w:r>
        <w:rPr>
          <w:spacing w:val="-14"/>
        </w:rPr>
        <w:t xml:space="preserve"> </w:t>
      </w:r>
      <w:r>
        <w:t>potential</w:t>
      </w:r>
      <w:r>
        <w:rPr>
          <w:spacing w:val="-10"/>
        </w:rPr>
        <w:t xml:space="preserve"> </w:t>
      </w:r>
      <w:r>
        <w:t>conflicts</w:t>
      </w:r>
      <w:r>
        <w:rPr>
          <w:spacing w:val="-12"/>
        </w:rPr>
        <w:t xml:space="preserve"> </w:t>
      </w:r>
      <w:r>
        <w:t>of</w:t>
      </w:r>
      <w:r>
        <w:rPr>
          <w:spacing w:val="-8"/>
        </w:rPr>
        <w:t xml:space="preserve"> </w:t>
      </w:r>
      <w:r>
        <w:t>interest</w:t>
      </w:r>
      <w:r>
        <w:rPr>
          <w:spacing w:val="-10"/>
        </w:rPr>
        <w:t xml:space="preserve"> </w:t>
      </w:r>
      <w:r>
        <w:t>and</w:t>
      </w:r>
      <w:r>
        <w:rPr>
          <w:spacing w:val="-9"/>
        </w:rPr>
        <w:t xml:space="preserve"> </w:t>
      </w:r>
      <w:r>
        <w:t>aid</w:t>
      </w:r>
      <w:r>
        <w:rPr>
          <w:spacing w:val="-9"/>
        </w:rPr>
        <w:t xml:space="preserve"> </w:t>
      </w:r>
      <w:r>
        <w:t>in</w:t>
      </w:r>
      <w:r>
        <w:rPr>
          <w:spacing w:val="-14"/>
        </w:rPr>
        <w:t xml:space="preserve"> </w:t>
      </w:r>
      <w:r>
        <w:t>promulgating</w:t>
      </w:r>
      <w:r>
        <w:rPr>
          <w:spacing w:val="-14"/>
        </w:rPr>
        <w:t xml:space="preserve"> </w:t>
      </w:r>
      <w:r>
        <w:t>the</w:t>
      </w:r>
      <w:r>
        <w:rPr>
          <w:spacing w:val="-15"/>
        </w:rPr>
        <w:t xml:space="preserve"> </w:t>
      </w:r>
      <w:r>
        <w:t>perception</w:t>
      </w:r>
      <w:r>
        <w:rPr>
          <w:spacing w:val="-14"/>
        </w:rPr>
        <w:t xml:space="preserve"> </w:t>
      </w:r>
      <w:r>
        <w:t>of</w:t>
      </w:r>
      <w:r>
        <w:rPr>
          <w:spacing w:val="-8"/>
        </w:rPr>
        <w:t xml:space="preserve"> </w:t>
      </w:r>
      <w:r>
        <w:t>independence,</w:t>
      </w:r>
      <w:r>
        <w:rPr>
          <w:spacing w:val="-14"/>
        </w:rPr>
        <w:t xml:space="preserve"> </w:t>
      </w:r>
      <w:r>
        <w:t>but would also hold the Board members’ to public scrutiny, by encouraging full disclosure.</w:t>
      </w:r>
    </w:p>
    <w:p w:rsidR="00522C1D" w:rsidRDefault="00522C1D">
      <w:pPr>
        <w:pStyle w:val="BodyText"/>
        <w:spacing w:before="5"/>
        <w:ind w:left="0"/>
        <w:jc w:val="left"/>
        <w:rPr>
          <w:sz w:val="34"/>
        </w:rPr>
      </w:pPr>
    </w:p>
    <w:p w:rsidR="00522C1D" w:rsidRDefault="00345E64">
      <w:pPr>
        <w:pStyle w:val="Heading2"/>
        <w:numPr>
          <w:ilvl w:val="0"/>
          <w:numId w:val="2"/>
        </w:numPr>
        <w:tabs>
          <w:tab w:val="left" w:pos="476"/>
        </w:tabs>
        <w:ind w:hanging="361"/>
        <w:jc w:val="both"/>
      </w:pPr>
      <w:bookmarkStart w:id="30" w:name="D_Knowledge_Asymmetries"/>
      <w:bookmarkEnd w:id="30"/>
      <w:r>
        <w:t>Knowledge</w:t>
      </w:r>
      <w:r>
        <w:rPr>
          <w:spacing w:val="-8"/>
        </w:rPr>
        <w:t xml:space="preserve"> </w:t>
      </w:r>
      <w:r>
        <w:rPr>
          <w:spacing w:val="-2"/>
        </w:rPr>
        <w:t>Asymmetries</w:t>
      </w:r>
    </w:p>
    <w:p w:rsidR="00522C1D" w:rsidRDefault="00345E64">
      <w:pPr>
        <w:pStyle w:val="BodyText"/>
        <w:spacing w:before="62"/>
        <w:ind w:right="119"/>
      </w:pPr>
      <w:r>
        <w:t>The</w:t>
      </w:r>
      <w:r>
        <w:rPr>
          <w:spacing w:val="-15"/>
        </w:rPr>
        <w:t xml:space="preserve"> </w:t>
      </w:r>
      <w:r>
        <w:t>establishment</w:t>
      </w:r>
      <w:r>
        <w:rPr>
          <w:spacing w:val="-15"/>
        </w:rPr>
        <w:t xml:space="preserve"> </w:t>
      </w:r>
      <w:r>
        <w:t>of</w:t>
      </w:r>
      <w:r>
        <w:rPr>
          <w:spacing w:val="-15"/>
        </w:rPr>
        <w:t xml:space="preserve"> </w:t>
      </w:r>
      <w:r>
        <w:t>the</w:t>
      </w:r>
      <w:r>
        <w:rPr>
          <w:spacing w:val="-15"/>
        </w:rPr>
        <w:t xml:space="preserve"> </w:t>
      </w:r>
      <w:r>
        <w:t>Asses</w:t>
      </w:r>
      <w:r>
        <w:t>sment</w:t>
      </w:r>
      <w:r>
        <w:rPr>
          <w:spacing w:val="-15"/>
        </w:rPr>
        <w:t xml:space="preserve"> </w:t>
      </w:r>
      <w:r>
        <w:t>Authority</w:t>
      </w:r>
      <w:r>
        <w:rPr>
          <w:spacing w:val="-15"/>
        </w:rPr>
        <w:t xml:space="preserve"> </w:t>
      </w:r>
      <w:r>
        <w:t>will</w:t>
      </w:r>
      <w:r>
        <w:rPr>
          <w:spacing w:val="-15"/>
        </w:rPr>
        <w:t xml:space="preserve"> </w:t>
      </w:r>
      <w:r>
        <w:t>involve</w:t>
      </w:r>
      <w:r>
        <w:rPr>
          <w:spacing w:val="-15"/>
        </w:rPr>
        <w:t xml:space="preserve"> </w:t>
      </w:r>
      <w:r>
        <w:t>the</w:t>
      </w:r>
      <w:r>
        <w:rPr>
          <w:spacing w:val="-15"/>
        </w:rPr>
        <w:t xml:space="preserve"> </w:t>
      </w:r>
      <w:r>
        <w:t>establishment</w:t>
      </w:r>
      <w:r>
        <w:rPr>
          <w:spacing w:val="-15"/>
        </w:rPr>
        <w:t xml:space="preserve"> </w:t>
      </w:r>
      <w:r>
        <w:t>of</w:t>
      </w:r>
      <w:r>
        <w:rPr>
          <w:spacing w:val="-15"/>
        </w:rPr>
        <w:t xml:space="preserve"> </w:t>
      </w:r>
      <w:r>
        <w:t>the</w:t>
      </w:r>
      <w:r>
        <w:rPr>
          <w:spacing w:val="-15"/>
        </w:rPr>
        <w:t xml:space="preserve"> </w:t>
      </w:r>
      <w:r>
        <w:t>norms</w:t>
      </w:r>
      <w:r>
        <w:rPr>
          <w:spacing w:val="-15"/>
        </w:rPr>
        <w:t xml:space="preserve"> </w:t>
      </w:r>
      <w:r>
        <w:t>and</w:t>
      </w:r>
      <w:r>
        <w:rPr>
          <w:spacing w:val="-15"/>
        </w:rPr>
        <w:t xml:space="preserve"> </w:t>
      </w:r>
      <w:r>
        <w:t>group dynamics</w:t>
      </w:r>
      <w:r>
        <w:rPr>
          <w:spacing w:val="-15"/>
        </w:rPr>
        <w:t xml:space="preserve"> </w:t>
      </w:r>
      <w:r>
        <w:t>of</w:t>
      </w:r>
      <w:r>
        <w:rPr>
          <w:spacing w:val="-15"/>
        </w:rPr>
        <w:t xml:space="preserve"> </w:t>
      </w:r>
      <w:r>
        <w:t>a</w:t>
      </w:r>
      <w:r>
        <w:rPr>
          <w:spacing w:val="-15"/>
        </w:rPr>
        <w:t xml:space="preserve"> </w:t>
      </w:r>
      <w:r>
        <w:t>new</w:t>
      </w:r>
      <w:r>
        <w:rPr>
          <w:spacing w:val="-15"/>
        </w:rPr>
        <w:t xml:space="preserve"> </w:t>
      </w:r>
      <w:r>
        <w:t>board.</w:t>
      </w:r>
      <w:r>
        <w:rPr>
          <w:spacing w:val="-15"/>
        </w:rPr>
        <w:t xml:space="preserve"> </w:t>
      </w:r>
      <w:r>
        <w:t>Possible</w:t>
      </w:r>
      <w:r>
        <w:rPr>
          <w:spacing w:val="-15"/>
        </w:rPr>
        <w:t xml:space="preserve"> </w:t>
      </w:r>
      <w:r>
        <w:t>knowledge</w:t>
      </w:r>
      <w:r>
        <w:rPr>
          <w:spacing w:val="-15"/>
        </w:rPr>
        <w:t xml:space="preserve"> </w:t>
      </w:r>
      <w:r>
        <w:t>and</w:t>
      </w:r>
      <w:r>
        <w:rPr>
          <w:spacing w:val="-15"/>
        </w:rPr>
        <w:t xml:space="preserve"> </w:t>
      </w:r>
      <w:r>
        <w:t>power</w:t>
      </w:r>
      <w:r>
        <w:rPr>
          <w:spacing w:val="-15"/>
        </w:rPr>
        <w:t xml:space="preserve"> </w:t>
      </w:r>
      <w:r>
        <w:t>asymmetries</w:t>
      </w:r>
      <w:r>
        <w:rPr>
          <w:spacing w:val="-15"/>
        </w:rPr>
        <w:t xml:space="preserve"> </w:t>
      </w:r>
      <w:r>
        <w:t>within</w:t>
      </w:r>
      <w:r>
        <w:rPr>
          <w:spacing w:val="-15"/>
        </w:rPr>
        <w:t xml:space="preserve"> </w:t>
      </w:r>
      <w:r>
        <w:t>the</w:t>
      </w:r>
      <w:r>
        <w:rPr>
          <w:spacing w:val="-15"/>
        </w:rPr>
        <w:t xml:space="preserve"> </w:t>
      </w:r>
      <w:r>
        <w:t>Board,</w:t>
      </w:r>
      <w:r>
        <w:rPr>
          <w:spacing w:val="-14"/>
        </w:rPr>
        <w:t xml:space="preserve"> </w:t>
      </w:r>
      <w:r>
        <w:t>and</w:t>
      </w:r>
      <w:r>
        <w:rPr>
          <w:spacing w:val="-15"/>
        </w:rPr>
        <w:t xml:space="preserve"> </w:t>
      </w:r>
      <w:r>
        <w:t>between the Board and regulators, could contribute to group dynamics that place too great a weight on the perspectives</w:t>
      </w:r>
      <w:r>
        <w:rPr>
          <w:spacing w:val="-7"/>
        </w:rPr>
        <w:t xml:space="preserve"> </w:t>
      </w:r>
      <w:r>
        <w:t>of</w:t>
      </w:r>
      <w:r>
        <w:rPr>
          <w:spacing w:val="-8"/>
        </w:rPr>
        <w:t xml:space="preserve"> </w:t>
      </w:r>
      <w:r>
        <w:t>individuals.</w:t>
      </w:r>
      <w:r>
        <w:rPr>
          <w:spacing w:val="-9"/>
        </w:rPr>
        <w:t xml:space="preserve"> </w:t>
      </w:r>
      <w:r>
        <w:t>The</w:t>
      </w:r>
      <w:r>
        <w:rPr>
          <w:spacing w:val="-10"/>
        </w:rPr>
        <w:t xml:space="preserve"> </w:t>
      </w:r>
      <w:r>
        <w:t>establishment</w:t>
      </w:r>
      <w:r>
        <w:rPr>
          <w:spacing w:val="-10"/>
        </w:rPr>
        <w:t xml:space="preserve"> </w:t>
      </w:r>
      <w:r>
        <w:t>of</w:t>
      </w:r>
      <w:r>
        <w:rPr>
          <w:spacing w:val="-3"/>
        </w:rPr>
        <w:t xml:space="preserve"> </w:t>
      </w:r>
      <w:r>
        <w:t>the</w:t>
      </w:r>
      <w:r>
        <w:rPr>
          <w:spacing w:val="-5"/>
        </w:rPr>
        <w:t xml:space="preserve"> </w:t>
      </w:r>
      <w:r>
        <w:t>Assessment</w:t>
      </w:r>
      <w:r>
        <w:rPr>
          <w:spacing w:val="-10"/>
        </w:rPr>
        <w:t xml:space="preserve"> </w:t>
      </w:r>
      <w:r>
        <w:t>Authority</w:t>
      </w:r>
      <w:r>
        <w:rPr>
          <w:spacing w:val="-9"/>
        </w:rPr>
        <w:t xml:space="preserve"> </w:t>
      </w:r>
      <w:r>
        <w:t>should</w:t>
      </w:r>
      <w:r>
        <w:rPr>
          <w:spacing w:val="-9"/>
        </w:rPr>
        <w:t xml:space="preserve"> </w:t>
      </w:r>
      <w:r>
        <w:t>consider</w:t>
      </w:r>
      <w:r>
        <w:rPr>
          <w:spacing w:val="-4"/>
        </w:rPr>
        <w:t xml:space="preserve"> </w:t>
      </w:r>
      <w:r>
        <w:t>both</w:t>
      </w:r>
      <w:r>
        <w:rPr>
          <w:spacing w:val="-3"/>
        </w:rPr>
        <w:t xml:space="preserve"> </w:t>
      </w:r>
      <w:r>
        <w:t>the capability</w:t>
      </w:r>
      <w:r>
        <w:rPr>
          <w:spacing w:val="-9"/>
        </w:rPr>
        <w:t xml:space="preserve"> </w:t>
      </w:r>
      <w:r>
        <w:t>of</w:t>
      </w:r>
      <w:r>
        <w:rPr>
          <w:spacing w:val="-12"/>
        </w:rPr>
        <w:t xml:space="preserve"> </w:t>
      </w:r>
      <w:r>
        <w:t>Board</w:t>
      </w:r>
      <w:r>
        <w:rPr>
          <w:spacing w:val="-9"/>
        </w:rPr>
        <w:t xml:space="preserve"> </w:t>
      </w:r>
      <w:r>
        <w:t>members</w:t>
      </w:r>
      <w:r>
        <w:rPr>
          <w:spacing w:val="-12"/>
        </w:rPr>
        <w:t xml:space="preserve"> </w:t>
      </w:r>
      <w:r>
        <w:t>to</w:t>
      </w:r>
      <w:r>
        <w:rPr>
          <w:spacing w:val="-9"/>
        </w:rPr>
        <w:t xml:space="preserve"> </w:t>
      </w:r>
      <w:r>
        <w:t>influence</w:t>
      </w:r>
      <w:r>
        <w:rPr>
          <w:spacing w:val="-10"/>
        </w:rPr>
        <w:t xml:space="preserve"> </w:t>
      </w:r>
      <w:r>
        <w:t>the</w:t>
      </w:r>
      <w:r>
        <w:rPr>
          <w:spacing w:val="-10"/>
        </w:rPr>
        <w:t xml:space="preserve"> </w:t>
      </w:r>
      <w:r>
        <w:t>Board</w:t>
      </w:r>
      <w:r>
        <w:rPr>
          <w:spacing w:val="-9"/>
        </w:rPr>
        <w:t xml:space="preserve"> </w:t>
      </w:r>
      <w:r>
        <w:t>and</w:t>
      </w:r>
      <w:r>
        <w:rPr>
          <w:spacing w:val="-13"/>
        </w:rPr>
        <w:t xml:space="preserve"> </w:t>
      </w:r>
      <w:r>
        <w:t>regulators,</w:t>
      </w:r>
      <w:r>
        <w:rPr>
          <w:spacing w:val="-13"/>
        </w:rPr>
        <w:t xml:space="preserve"> </w:t>
      </w:r>
      <w:r>
        <w:t>as</w:t>
      </w:r>
      <w:r>
        <w:rPr>
          <w:spacing w:val="-12"/>
        </w:rPr>
        <w:t xml:space="preserve"> </w:t>
      </w:r>
      <w:r>
        <w:t>well</w:t>
      </w:r>
      <w:r>
        <w:rPr>
          <w:spacing w:val="-14"/>
        </w:rPr>
        <w:t xml:space="preserve"> </w:t>
      </w:r>
      <w:r>
        <w:t>as</w:t>
      </w:r>
      <w:r>
        <w:rPr>
          <w:spacing w:val="-7"/>
        </w:rPr>
        <w:t xml:space="preserve"> </w:t>
      </w:r>
      <w:r>
        <w:t>the</w:t>
      </w:r>
      <w:r>
        <w:rPr>
          <w:spacing w:val="-10"/>
        </w:rPr>
        <w:t xml:space="preserve"> </w:t>
      </w:r>
      <w:r>
        <w:t>capability</w:t>
      </w:r>
      <w:r>
        <w:rPr>
          <w:spacing w:val="-13"/>
        </w:rPr>
        <w:t xml:space="preserve"> </w:t>
      </w:r>
      <w:r>
        <w:t>of</w:t>
      </w:r>
      <w:r>
        <w:rPr>
          <w:spacing w:val="-9"/>
        </w:rPr>
        <w:t xml:space="preserve"> </w:t>
      </w:r>
      <w:r>
        <w:t>Board members to understand and adjust to other perspectives. Knowledge and power asymmetries can make</w:t>
      </w:r>
      <w:r>
        <w:rPr>
          <w:spacing w:val="-6"/>
        </w:rPr>
        <w:t xml:space="preserve"> </w:t>
      </w:r>
      <w:r>
        <w:t>this</w:t>
      </w:r>
      <w:r>
        <w:rPr>
          <w:spacing w:val="-3"/>
        </w:rPr>
        <w:t xml:space="preserve"> </w:t>
      </w:r>
      <w:r>
        <w:t>challenge</w:t>
      </w:r>
      <w:r>
        <w:rPr>
          <w:spacing w:val="-6"/>
        </w:rPr>
        <w:t xml:space="preserve"> </w:t>
      </w:r>
      <w:r>
        <w:t>more</w:t>
      </w:r>
      <w:r>
        <w:rPr>
          <w:spacing w:val="-6"/>
        </w:rPr>
        <w:t xml:space="preserve"> </w:t>
      </w:r>
      <w:r>
        <w:t>difficult,</w:t>
      </w:r>
      <w:r>
        <w:rPr>
          <w:spacing w:val="-4"/>
        </w:rPr>
        <w:t xml:space="preserve"> </w:t>
      </w:r>
      <w:r>
        <w:t>and</w:t>
      </w:r>
      <w:r>
        <w:rPr>
          <w:spacing w:val="-4"/>
        </w:rPr>
        <w:t xml:space="preserve"> </w:t>
      </w:r>
      <w:r>
        <w:t>more</w:t>
      </w:r>
      <w:r>
        <w:rPr>
          <w:spacing w:val="-6"/>
        </w:rPr>
        <w:t xml:space="preserve"> </w:t>
      </w:r>
      <w:r>
        <w:t>likely</w:t>
      </w:r>
      <w:r>
        <w:rPr>
          <w:spacing w:val="-4"/>
        </w:rPr>
        <w:t xml:space="preserve"> </w:t>
      </w:r>
      <w:r>
        <w:t>that</w:t>
      </w:r>
      <w:r>
        <w:rPr>
          <w:spacing w:val="-6"/>
        </w:rPr>
        <w:t xml:space="preserve"> </w:t>
      </w:r>
      <w:r>
        <w:t>the</w:t>
      </w:r>
      <w:r>
        <w:rPr>
          <w:spacing w:val="-6"/>
        </w:rPr>
        <w:t xml:space="preserve"> </w:t>
      </w:r>
      <w:r>
        <w:t>Board</w:t>
      </w:r>
      <w:r>
        <w:rPr>
          <w:spacing w:val="-4"/>
        </w:rPr>
        <w:t xml:space="preserve"> </w:t>
      </w:r>
      <w:r>
        <w:t>is</w:t>
      </w:r>
      <w:r>
        <w:rPr>
          <w:spacing w:val="-3"/>
        </w:rPr>
        <w:t xml:space="preserve"> </w:t>
      </w:r>
      <w:r>
        <w:t>overly</w:t>
      </w:r>
      <w:r>
        <w:rPr>
          <w:spacing w:val="-4"/>
        </w:rPr>
        <w:t xml:space="preserve"> </w:t>
      </w:r>
      <w:r>
        <w:t>influenced</w:t>
      </w:r>
      <w:r>
        <w:rPr>
          <w:spacing w:val="-4"/>
        </w:rPr>
        <w:t xml:space="preserve"> </w:t>
      </w:r>
      <w:r>
        <w:t>by</w:t>
      </w:r>
      <w:r>
        <w:rPr>
          <w:spacing w:val="-4"/>
        </w:rPr>
        <w:t xml:space="preserve"> </w:t>
      </w:r>
      <w:r>
        <w:t xml:space="preserve">individual members. In particular, </w:t>
      </w:r>
      <w:proofErr w:type="spellStart"/>
      <w:r>
        <w:t>Aldag</w:t>
      </w:r>
      <w:proofErr w:type="spellEnd"/>
      <w:r>
        <w:t xml:space="preserve"> and Fulle</w:t>
      </w:r>
      <w:bookmarkStart w:id="31" w:name="_bookmark13"/>
      <w:bookmarkEnd w:id="31"/>
      <w:r>
        <w:t>r</w:t>
      </w:r>
      <w:r>
        <w:rPr>
          <w:vertAlign w:val="superscript"/>
        </w:rPr>
        <w:t>99</w:t>
      </w:r>
      <w:r>
        <w:t xml:space="preserve"> found in a review of the psychology literature on “groupthink” (where group members’ motivation for unanimity interferes with effective decision making) that many groupthink characteristics may result f</w:t>
      </w:r>
      <w:r>
        <w:t>rom the influence of a powerful leader.</w:t>
      </w:r>
    </w:p>
    <w:p w:rsidR="00522C1D" w:rsidRDefault="00345E64">
      <w:pPr>
        <w:pStyle w:val="BodyText"/>
        <w:spacing w:before="1"/>
        <w:ind w:right="115" w:firstLine="285"/>
      </w:pPr>
      <w:r>
        <w:t>Knowledge asymmetries may arise both from Board members’ levels of experience with APRA and ASIC, as well as tenure on the Board itself, particularly in relation to other members. Power asymmetries</w:t>
      </w:r>
      <w:r>
        <w:rPr>
          <w:spacing w:val="-10"/>
        </w:rPr>
        <w:t xml:space="preserve"> </w:t>
      </w:r>
      <w:r>
        <w:t>may</w:t>
      </w:r>
      <w:r>
        <w:rPr>
          <w:spacing w:val="-12"/>
        </w:rPr>
        <w:t xml:space="preserve"> </w:t>
      </w:r>
      <w:r>
        <w:t>arise</w:t>
      </w:r>
      <w:r>
        <w:rPr>
          <w:spacing w:val="-13"/>
        </w:rPr>
        <w:t xml:space="preserve"> </w:t>
      </w:r>
      <w:r>
        <w:t>from</w:t>
      </w:r>
      <w:r>
        <w:rPr>
          <w:spacing w:val="-13"/>
        </w:rPr>
        <w:t xml:space="preserve"> </w:t>
      </w:r>
      <w:r>
        <w:t>Boa</w:t>
      </w:r>
      <w:r>
        <w:t>rd</w:t>
      </w:r>
      <w:r>
        <w:rPr>
          <w:spacing w:val="-7"/>
        </w:rPr>
        <w:t xml:space="preserve"> </w:t>
      </w:r>
      <w:r>
        <w:t>members’</w:t>
      </w:r>
      <w:r>
        <w:rPr>
          <w:spacing w:val="-11"/>
        </w:rPr>
        <w:t xml:space="preserve"> </w:t>
      </w:r>
      <w:r>
        <w:t>quality</w:t>
      </w:r>
      <w:r>
        <w:rPr>
          <w:spacing w:val="-7"/>
        </w:rPr>
        <w:t xml:space="preserve"> </w:t>
      </w:r>
      <w:r>
        <w:t>and</w:t>
      </w:r>
      <w:r>
        <w:rPr>
          <w:spacing w:val="-7"/>
        </w:rPr>
        <w:t xml:space="preserve"> </w:t>
      </w:r>
      <w:r>
        <w:t>extent</w:t>
      </w:r>
      <w:r>
        <w:rPr>
          <w:spacing w:val="-13"/>
        </w:rPr>
        <w:t xml:space="preserve"> </w:t>
      </w:r>
      <w:r>
        <w:t>of</w:t>
      </w:r>
      <w:r>
        <w:rPr>
          <w:spacing w:val="-11"/>
        </w:rPr>
        <w:t xml:space="preserve"> </w:t>
      </w:r>
      <w:r>
        <w:t>board</w:t>
      </w:r>
      <w:r>
        <w:rPr>
          <w:spacing w:val="-11"/>
        </w:rPr>
        <w:t xml:space="preserve"> </w:t>
      </w:r>
      <w:r>
        <w:t>experience</w:t>
      </w:r>
      <w:r>
        <w:rPr>
          <w:spacing w:val="-8"/>
        </w:rPr>
        <w:t xml:space="preserve"> </w:t>
      </w:r>
      <w:r>
        <w:t>relative</w:t>
      </w:r>
      <w:r>
        <w:rPr>
          <w:spacing w:val="-8"/>
        </w:rPr>
        <w:t xml:space="preserve"> </w:t>
      </w:r>
      <w:r>
        <w:t>to</w:t>
      </w:r>
      <w:r>
        <w:rPr>
          <w:spacing w:val="-7"/>
        </w:rPr>
        <w:t xml:space="preserve"> </w:t>
      </w:r>
      <w:r>
        <w:t>other</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21"/>
      </w:pPr>
      <w:proofErr w:type="gramStart"/>
      <w:r>
        <w:t>members</w:t>
      </w:r>
      <w:proofErr w:type="gramEnd"/>
      <w:r>
        <w:t>, their past positions relative to other members, and their position on the Board itself. Knowledge and power asymmetries often co-occur and can have two main im</w:t>
      </w:r>
      <w:r>
        <w:t>plications for the overall effectiveness of the Board, its norms, and the group dynamics required of it.</w:t>
      </w:r>
    </w:p>
    <w:p w:rsidR="00522C1D" w:rsidRDefault="00345E64">
      <w:pPr>
        <w:pStyle w:val="BodyText"/>
        <w:ind w:right="115" w:firstLine="285"/>
      </w:pPr>
      <w:r>
        <w:t>First,</w:t>
      </w:r>
      <w:r>
        <w:rPr>
          <w:spacing w:val="-9"/>
        </w:rPr>
        <w:t xml:space="preserve"> </w:t>
      </w:r>
      <w:r>
        <w:t>“perspective-taking”</w:t>
      </w:r>
      <w:r>
        <w:rPr>
          <w:spacing w:val="-10"/>
        </w:rPr>
        <w:t xml:space="preserve"> </w:t>
      </w:r>
      <w:r>
        <w:t>–</w:t>
      </w:r>
      <w:r>
        <w:rPr>
          <w:spacing w:val="-9"/>
        </w:rPr>
        <w:t xml:space="preserve"> </w:t>
      </w:r>
      <w:r>
        <w:t>the</w:t>
      </w:r>
      <w:r>
        <w:rPr>
          <w:spacing w:val="-10"/>
        </w:rPr>
        <w:t xml:space="preserve"> </w:t>
      </w:r>
      <w:r>
        <w:t>ability</w:t>
      </w:r>
      <w:r>
        <w:rPr>
          <w:spacing w:val="-9"/>
        </w:rPr>
        <w:t xml:space="preserve"> </w:t>
      </w:r>
      <w:r>
        <w:t>to</w:t>
      </w:r>
      <w:r>
        <w:rPr>
          <w:spacing w:val="-9"/>
        </w:rPr>
        <w:t xml:space="preserve"> </w:t>
      </w:r>
      <w:r>
        <w:t>consider</w:t>
      </w:r>
      <w:r>
        <w:rPr>
          <w:spacing w:val="-9"/>
        </w:rPr>
        <w:t xml:space="preserve"> </w:t>
      </w:r>
      <w:r>
        <w:t>alternate</w:t>
      </w:r>
      <w:r>
        <w:rPr>
          <w:spacing w:val="-10"/>
        </w:rPr>
        <w:t xml:space="preserve"> </w:t>
      </w:r>
      <w:r>
        <w:t>points</w:t>
      </w:r>
      <w:r>
        <w:rPr>
          <w:spacing w:val="-8"/>
        </w:rPr>
        <w:t xml:space="preserve"> </w:t>
      </w:r>
      <w:r>
        <w:t>of</w:t>
      </w:r>
      <w:r>
        <w:rPr>
          <w:spacing w:val="-9"/>
        </w:rPr>
        <w:t xml:space="preserve"> </w:t>
      </w:r>
      <w:r>
        <w:t>view</w:t>
      </w:r>
      <w:r>
        <w:rPr>
          <w:spacing w:val="-4"/>
        </w:rPr>
        <w:t xml:space="preserve"> </w:t>
      </w:r>
      <w:r>
        <w:t>–</w:t>
      </w:r>
      <w:r>
        <w:rPr>
          <w:spacing w:val="-9"/>
        </w:rPr>
        <w:t xml:space="preserve"> </w:t>
      </w:r>
      <w:r>
        <w:t>will</w:t>
      </w:r>
      <w:r>
        <w:rPr>
          <w:spacing w:val="-10"/>
        </w:rPr>
        <w:t xml:space="preserve"> </w:t>
      </w:r>
      <w:r>
        <w:t>be</w:t>
      </w:r>
      <w:r>
        <w:rPr>
          <w:spacing w:val="-10"/>
        </w:rPr>
        <w:t xml:space="preserve"> </w:t>
      </w:r>
      <w:r>
        <w:t>important</w:t>
      </w:r>
      <w:r>
        <w:rPr>
          <w:spacing w:val="-10"/>
        </w:rPr>
        <w:t xml:space="preserve"> </w:t>
      </w:r>
      <w:r>
        <w:t xml:space="preserve">for the diagnostic capability of the Board, because it will aid in understanding concerns raised at Board level, and concerns in relation to the performance of APRA and ASIC. However, a series of social psychology experiments by </w:t>
      </w:r>
      <w:proofErr w:type="spellStart"/>
      <w:r>
        <w:t>Galinsky</w:t>
      </w:r>
      <w:proofErr w:type="spellEnd"/>
      <w:r>
        <w:t xml:space="preserve"> and colleagues</w:t>
      </w:r>
      <w:r>
        <w:rPr>
          <w:vertAlign w:val="superscript"/>
        </w:rPr>
        <w:t>100</w:t>
      </w:r>
      <w:r>
        <w:t xml:space="preserve"> </w:t>
      </w:r>
      <w:r>
        <w:t>found power asymmetries can cause those who feel powerful to be less likely to understand and adopt another person or stakeholder’s perspective. Furthermore, those in the study who felt powerful were also more likely to make assumptions that others know wh</w:t>
      </w:r>
      <w:r>
        <w:t>at they know (because they did not accurately assess their counterpart’s</w:t>
      </w:r>
      <w:r>
        <w:rPr>
          <w:spacing w:val="-11"/>
        </w:rPr>
        <w:t xml:space="preserve"> </w:t>
      </w:r>
      <w:r>
        <w:t>level</w:t>
      </w:r>
      <w:r>
        <w:rPr>
          <w:spacing w:val="-14"/>
        </w:rPr>
        <w:t xml:space="preserve"> </w:t>
      </w:r>
      <w:r>
        <w:t>of</w:t>
      </w:r>
      <w:r>
        <w:rPr>
          <w:spacing w:val="-12"/>
        </w:rPr>
        <w:t xml:space="preserve"> </w:t>
      </w:r>
      <w:r>
        <w:t>knowledge).</w:t>
      </w:r>
      <w:r>
        <w:rPr>
          <w:spacing w:val="-12"/>
        </w:rPr>
        <w:t xml:space="preserve"> </w:t>
      </w:r>
      <w:r>
        <w:t>Power</w:t>
      </w:r>
      <w:r>
        <w:rPr>
          <w:spacing w:val="-12"/>
        </w:rPr>
        <w:t xml:space="preserve"> </w:t>
      </w:r>
      <w:r>
        <w:t>asymmetries</w:t>
      </w:r>
      <w:r>
        <w:rPr>
          <w:spacing w:val="-11"/>
        </w:rPr>
        <w:t xml:space="preserve"> </w:t>
      </w:r>
      <w:r>
        <w:t>within</w:t>
      </w:r>
      <w:r>
        <w:rPr>
          <w:spacing w:val="-13"/>
        </w:rPr>
        <w:t xml:space="preserve"> </w:t>
      </w:r>
      <w:r>
        <w:t>the</w:t>
      </w:r>
      <w:r>
        <w:rPr>
          <w:spacing w:val="-14"/>
        </w:rPr>
        <w:t xml:space="preserve"> </w:t>
      </w:r>
      <w:r>
        <w:t>Board</w:t>
      </w:r>
      <w:r>
        <w:rPr>
          <w:spacing w:val="-12"/>
        </w:rPr>
        <w:t xml:space="preserve"> </w:t>
      </w:r>
      <w:r>
        <w:t>of</w:t>
      </w:r>
      <w:r>
        <w:rPr>
          <w:spacing w:val="-12"/>
        </w:rPr>
        <w:t xml:space="preserve"> </w:t>
      </w:r>
      <w:r>
        <w:t>the</w:t>
      </w:r>
      <w:r>
        <w:rPr>
          <w:spacing w:val="-14"/>
        </w:rPr>
        <w:t xml:space="preserve"> </w:t>
      </w:r>
      <w:r>
        <w:t>Assessment</w:t>
      </w:r>
      <w:r>
        <w:rPr>
          <w:spacing w:val="-14"/>
        </w:rPr>
        <w:t xml:space="preserve"> </w:t>
      </w:r>
      <w:r>
        <w:t>Authority would</w:t>
      </w:r>
      <w:r>
        <w:rPr>
          <w:spacing w:val="-13"/>
        </w:rPr>
        <w:t xml:space="preserve"> </w:t>
      </w:r>
      <w:r>
        <w:t>make</w:t>
      </w:r>
      <w:r>
        <w:rPr>
          <w:spacing w:val="-9"/>
        </w:rPr>
        <w:t xml:space="preserve"> </w:t>
      </w:r>
      <w:r>
        <w:t>bridging</w:t>
      </w:r>
      <w:r>
        <w:rPr>
          <w:spacing w:val="-13"/>
        </w:rPr>
        <w:t xml:space="preserve"> </w:t>
      </w:r>
      <w:r>
        <w:t>different</w:t>
      </w:r>
      <w:r>
        <w:rPr>
          <w:spacing w:val="-14"/>
        </w:rPr>
        <w:t xml:space="preserve"> </w:t>
      </w:r>
      <w:r>
        <w:t>perspectives</w:t>
      </w:r>
      <w:r>
        <w:rPr>
          <w:spacing w:val="-11"/>
        </w:rPr>
        <w:t xml:space="preserve"> </w:t>
      </w:r>
      <w:r>
        <w:t>and</w:t>
      </w:r>
      <w:r>
        <w:rPr>
          <w:spacing w:val="-13"/>
        </w:rPr>
        <w:t xml:space="preserve"> </w:t>
      </w:r>
      <w:r>
        <w:t>levels</w:t>
      </w:r>
      <w:r>
        <w:rPr>
          <w:spacing w:val="-11"/>
        </w:rPr>
        <w:t xml:space="preserve"> </w:t>
      </w:r>
      <w:r>
        <w:t>of</w:t>
      </w:r>
      <w:r>
        <w:rPr>
          <w:spacing w:val="-12"/>
        </w:rPr>
        <w:t xml:space="preserve"> </w:t>
      </w:r>
      <w:r>
        <w:t>knowledge</w:t>
      </w:r>
      <w:r>
        <w:rPr>
          <w:spacing w:val="-14"/>
        </w:rPr>
        <w:t xml:space="preserve"> </w:t>
      </w:r>
      <w:r>
        <w:t>particularly</w:t>
      </w:r>
      <w:r>
        <w:rPr>
          <w:spacing w:val="-8"/>
        </w:rPr>
        <w:t xml:space="preserve"> </w:t>
      </w:r>
      <w:r>
        <w:t>challenging.</w:t>
      </w:r>
      <w:r>
        <w:rPr>
          <w:spacing w:val="-13"/>
        </w:rPr>
        <w:t xml:space="preserve"> </w:t>
      </w:r>
      <w:r>
        <w:t>Unless</w:t>
      </w:r>
      <w:r>
        <w:t xml:space="preserve"> members on the Assessment Authority, who possess deeper knowledge, are able to prevent this associated power asymmetry, their greater knowledge may be unlikely to produce greater overall </w:t>
      </w:r>
      <w:r>
        <w:rPr>
          <w:spacing w:val="-2"/>
        </w:rPr>
        <w:t>results.</w:t>
      </w:r>
    </w:p>
    <w:p w:rsidR="00522C1D" w:rsidRDefault="00345E64">
      <w:pPr>
        <w:pStyle w:val="BodyText"/>
        <w:spacing w:before="2"/>
        <w:ind w:right="118" w:firstLine="285"/>
      </w:pPr>
      <w:r>
        <w:t>Secondly, as part of its assessment of the regulators’ perf</w:t>
      </w:r>
      <w:r>
        <w:t>ormance, it is important that the Assessment</w:t>
      </w:r>
      <w:r>
        <w:rPr>
          <w:spacing w:val="-5"/>
        </w:rPr>
        <w:t xml:space="preserve"> </w:t>
      </w:r>
      <w:r>
        <w:t>Authority</w:t>
      </w:r>
      <w:r>
        <w:rPr>
          <w:spacing w:val="-3"/>
        </w:rPr>
        <w:t xml:space="preserve"> </w:t>
      </w:r>
      <w:r>
        <w:t>recognises</w:t>
      </w:r>
      <w:r>
        <w:rPr>
          <w:spacing w:val="-2"/>
        </w:rPr>
        <w:t xml:space="preserve"> </w:t>
      </w:r>
      <w:r>
        <w:t>any</w:t>
      </w:r>
      <w:r>
        <w:rPr>
          <w:spacing w:val="-3"/>
        </w:rPr>
        <w:t xml:space="preserve"> </w:t>
      </w:r>
      <w:r>
        <w:t>constraints</w:t>
      </w:r>
      <w:r>
        <w:rPr>
          <w:spacing w:val="-2"/>
        </w:rPr>
        <w:t xml:space="preserve"> </w:t>
      </w:r>
      <w:r>
        <w:t>on the</w:t>
      </w:r>
      <w:r>
        <w:rPr>
          <w:spacing w:val="-5"/>
        </w:rPr>
        <w:t xml:space="preserve"> </w:t>
      </w:r>
      <w:r>
        <w:t>regulators’</w:t>
      </w:r>
      <w:r>
        <w:rPr>
          <w:spacing w:val="-3"/>
        </w:rPr>
        <w:t xml:space="preserve"> </w:t>
      </w:r>
      <w:r>
        <w:t>performance, such</w:t>
      </w:r>
      <w:r>
        <w:rPr>
          <w:spacing w:val="-3"/>
        </w:rPr>
        <w:t xml:space="preserve"> </w:t>
      </w:r>
      <w:r>
        <w:t>as</w:t>
      </w:r>
      <w:r>
        <w:rPr>
          <w:spacing w:val="-2"/>
        </w:rPr>
        <w:t xml:space="preserve"> </w:t>
      </w:r>
      <w:r>
        <w:t>regulatory powers</w:t>
      </w:r>
      <w:r>
        <w:rPr>
          <w:spacing w:val="-15"/>
        </w:rPr>
        <w:t xml:space="preserve"> </w:t>
      </w:r>
      <w:r>
        <w:t>and</w:t>
      </w:r>
      <w:r>
        <w:rPr>
          <w:spacing w:val="-15"/>
        </w:rPr>
        <w:t xml:space="preserve"> </w:t>
      </w:r>
      <w:r>
        <w:t>legislation.</w:t>
      </w:r>
      <w:r>
        <w:rPr>
          <w:spacing w:val="-15"/>
        </w:rPr>
        <w:t xml:space="preserve"> </w:t>
      </w:r>
      <w:r>
        <w:t>These</w:t>
      </w:r>
      <w:r>
        <w:rPr>
          <w:spacing w:val="-15"/>
        </w:rPr>
        <w:t xml:space="preserve"> </w:t>
      </w:r>
      <w:r>
        <w:t>could</w:t>
      </w:r>
      <w:r>
        <w:rPr>
          <w:spacing w:val="-15"/>
        </w:rPr>
        <w:t xml:space="preserve"> </w:t>
      </w:r>
      <w:r>
        <w:t>indicate</w:t>
      </w:r>
      <w:r>
        <w:rPr>
          <w:spacing w:val="-15"/>
        </w:rPr>
        <w:t xml:space="preserve"> </w:t>
      </w:r>
      <w:r>
        <w:t>systemic</w:t>
      </w:r>
      <w:r>
        <w:rPr>
          <w:spacing w:val="-15"/>
        </w:rPr>
        <w:t xml:space="preserve"> </w:t>
      </w:r>
      <w:r>
        <w:t>issues</w:t>
      </w:r>
      <w:r>
        <w:rPr>
          <w:spacing w:val="-15"/>
        </w:rPr>
        <w:t xml:space="preserve"> </w:t>
      </w:r>
      <w:r>
        <w:t>that</w:t>
      </w:r>
      <w:r>
        <w:rPr>
          <w:spacing w:val="-15"/>
        </w:rPr>
        <w:t xml:space="preserve"> </w:t>
      </w:r>
      <w:r>
        <w:t>need</w:t>
      </w:r>
      <w:r>
        <w:rPr>
          <w:spacing w:val="-15"/>
        </w:rPr>
        <w:t xml:space="preserve"> </w:t>
      </w:r>
      <w:r>
        <w:t>to</w:t>
      </w:r>
      <w:r>
        <w:rPr>
          <w:spacing w:val="-15"/>
        </w:rPr>
        <w:t xml:space="preserve"> </w:t>
      </w:r>
      <w:r>
        <w:t>be</w:t>
      </w:r>
      <w:r>
        <w:rPr>
          <w:spacing w:val="-15"/>
        </w:rPr>
        <w:t xml:space="preserve"> </w:t>
      </w:r>
      <w:r>
        <w:t>addressed.</w:t>
      </w:r>
      <w:r>
        <w:rPr>
          <w:spacing w:val="-15"/>
        </w:rPr>
        <w:t xml:space="preserve"> </w:t>
      </w:r>
      <w:r>
        <w:t>Another</w:t>
      </w:r>
      <w:r>
        <w:rPr>
          <w:spacing w:val="-15"/>
        </w:rPr>
        <w:t xml:space="preserve"> </w:t>
      </w:r>
      <w:r>
        <w:t>social psychology study, by Whitson and colleagues</w:t>
      </w:r>
      <w:r>
        <w:rPr>
          <w:vertAlign w:val="superscript"/>
        </w:rPr>
        <w:t>101</w:t>
      </w:r>
      <w:r>
        <w:t>, suggests that power asymmetries can cause members to be less able to think of constraints to achieving goals, and less able to recall constraints that are conveyed to them. The implications of this stu</w:t>
      </w:r>
      <w:r>
        <w:t>dy, for the Assessment Authority, is that members who create perceived power asymmetries with the regulators may be inaccurate assessors of the regulators’ performance, because they are less able to consider the regulators’ circumstances and constraints in</w:t>
      </w:r>
      <w:r>
        <w:t xml:space="preserve"> their assessments of performance.</w:t>
      </w:r>
    </w:p>
    <w:p w:rsidR="00522C1D" w:rsidRDefault="00345E64">
      <w:pPr>
        <w:pStyle w:val="BodyText"/>
        <w:ind w:right="124" w:firstLine="285"/>
      </w:pPr>
      <w:r>
        <w:t>While the selection and composition of the Assessment Authority may mitigate foreseeable asymmetries, these dynamics may become more apparent once Board members are nominated for different responsibilities and, through their interactions with APRA and ASIC</w:t>
      </w:r>
      <w:r>
        <w:t>, from their positions of authority. The Board should regularly monitor the dynamics and potential asymmetries between members, as well as seek reviews of their own effectiveness by an external party.</w:t>
      </w:r>
    </w:p>
    <w:p w:rsidR="00522C1D" w:rsidRDefault="00522C1D">
      <w:pPr>
        <w:pStyle w:val="BodyText"/>
        <w:spacing w:before="3"/>
        <w:ind w:left="0"/>
        <w:jc w:val="left"/>
        <w:rPr>
          <w:sz w:val="34"/>
        </w:rPr>
      </w:pPr>
    </w:p>
    <w:p w:rsidR="00522C1D" w:rsidRDefault="00345E64">
      <w:pPr>
        <w:pStyle w:val="Heading2"/>
        <w:numPr>
          <w:ilvl w:val="0"/>
          <w:numId w:val="2"/>
        </w:numPr>
        <w:tabs>
          <w:tab w:val="left" w:pos="476"/>
        </w:tabs>
        <w:ind w:hanging="361"/>
        <w:jc w:val="both"/>
      </w:pPr>
      <w:bookmarkStart w:id="32" w:name="E_Agency_and_Board_member_lifecycles"/>
      <w:bookmarkEnd w:id="32"/>
      <w:r>
        <w:t>Agency</w:t>
      </w:r>
      <w:r>
        <w:rPr>
          <w:spacing w:val="-4"/>
        </w:rPr>
        <w:t xml:space="preserve"> </w:t>
      </w:r>
      <w:r>
        <w:t>and</w:t>
      </w:r>
      <w:r>
        <w:rPr>
          <w:spacing w:val="-3"/>
        </w:rPr>
        <w:t xml:space="preserve"> </w:t>
      </w:r>
      <w:r>
        <w:t>Board</w:t>
      </w:r>
      <w:r>
        <w:rPr>
          <w:spacing w:val="-3"/>
        </w:rPr>
        <w:t xml:space="preserve"> </w:t>
      </w:r>
      <w:r>
        <w:t>member</w:t>
      </w:r>
      <w:r>
        <w:rPr>
          <w:spacing w:val="-1"/>
        </w:rPr>
        <w:t xml:space="preserve"> </w:t>
      </w:r>
      <w:r>
        <w:rPr>
          <w:spacing w:val="-2"/>
        </w:rPr>
        <w:t>lifecycles</w:t>
      </w:r>
    </w:p>
    <w:p w:rsidR="00522C1D" w:rsidRDefault="00345E64">
      <w:pPr>
        <w:pStyle w:val="BodyText"/>
        <w:spacing w:before="61"/>
        <w:ind w:right="113"/>
      </w:pPr>
      <w:r>
        <w:t>There</w:t>
      </w:r>
      <w:r>
        <w:rPr>
          <w:spacing w:val="-9"/>
        </w:rPr>
        <w:t xml:space="preserve"> </w:t>
      </w:r>
      <w:r>
        <w:t>is</w:t>
      </w:r>
      <w:r>
        <w:rPr>
          <w:spacing w:val="-6"/>
        </w:rPr>
        <w:t xml:space="preserve"> </w:t>
      </w:r>
      <w:r>
        <w:t>the</w:t>
      </w:r>
      <w:r>
        <w:rPr>
          <w:spacing w:val="-9"/>
        </w:rPr>
        <w:t xml:space="preserve"> </w:t>
      </w:r>
      <w:r>
        <w:t>ever-p</w:t>
      </w:r>
      <w:r>
        <w:t>resent</w:t>
      </w:r>
      <w:r>
        <w:rPr>
          <w:spacing w:val="-9"/>
        </w:rPr>
        <w:t xml:space="preserve"> </w:t>
      </w:r>
      <w:r>
        <w:t>danger</w:t>
      </w:r>
      <w:r>
        <w:rPr>
          <w:spacing w:val="-8"/>
        </w:rPr>
        <w:t xml:space="preserve"> </w:t>
      </w:r>
      <w:r>
        <w:t>that</w:t>
      </w:r>
      <w:r>
        <w:rPr>
          <w:spacing w:val="-9"/>
        </w:rPr>
        <w:t xml:space="preserve"> </w:t>
      </w:r>
      <w:r>
        <w:t>an</w:t>
      </w:r>
      <w:r>
        <w:rPr>
          <w:spacing w:val="-8"/>
        </w:rPr>
        <w:t xml:space="preserve"> </w:t>
      </w:r>
      <w:r>
        <w:t>oversight</w:t>
      </w:r>
      <w:r>
        <w:rPr>
          <w:spacing w:val="-9"/>
        </w:rPr>
        <w:t xml:space="preserve"> </w:t>
      </w:r>
      <w:r>
        <w:t>authority</w:t>
      </w:r>
      <w:r>
        <w:rPr>
          <w:spacing w:val="-8"/>
        </w:rPr>
        <w:t xml:space="preserve"> </w:t>
      </w:r>
      <w:r>
        <w:t>can</w:t>
      </w:r>
      <w:r>
        <w:rPr>
          <w:spacing w:val="-8"/>
        </w:rPr>
        <w:t xml:space="preserve"> </w:t>
      </w:r>
      <w:r>
        <w:t>become</w:t>
      </w:r>
      <w:r>
        <w:rPr>
          <w:spacing w:val="-9"/>
        </w:rPr>
        <w:t xml:space="preserve"> </w:t>
      </w:r>
      <w:r>
        <w:t>another</w:t>
      </w:r>
      <w:r>
        <w:rPr>
          <w:spacing w:val="-8"/>
        </w:rPr>
        <w:t xml:space="preserve"> </w:t>
      </w:r>
      <w:r>
        <w:t>layer</w:t>
      </w:r>
      <w:r>
        <w:rPr>
          <w:spacing w:val="-8"/>
        </w:rPr>
        <w:t xml:space="preserve"> </w:t>
      </w:r>
      <w:r>
        <w:t>of</w:t>
      </w:r>
      <w:r>
        <w:rPr>
          <w:spacing w:val="-7"/>
        </w:rPr>
        <w:t xml:space="preserve"> </w:t>
      </w:r>
      <w:r>
        <w:t>bureaucracy and that its efficacy can be diminished over time. For example, there is evidence that regulatory agencies have a lifecycle. Bernstein, for example, observed the tendency of commissions that he studied</w:t>
      </w:r>
      <w:r>
        <w:rPr>
          <w:spacing w:val="-2"/>
        </w:rPr>
        <w:t xml:space="preserve"> </w:t>
      </w:r>
      <w:r>
        <w:t>to initially</w:t>
      </w:r>
      <w:r>
        <w:rPr>
          <w:spacing w:val="-2"/>
        </w:rPr>
        <w:t xml:space="preserve"> </w:t>
      </w:r>
      <w:r>
        <w:t>go</w:t>
      </w:r>
      <w:r>
        <w:rPr>
          <w:spacing w:val="-2"/>
        </w:rPr>
        <w:t xml:space="preserve"> </w:t>
      </w:r>
      <w:r>
        <w:t>from</w:t>
      </w:r>
      <w:r>
        <w:rPr>
          <w:spacing w:val="-4"/>
        </w:rPr>
        <w:t xml:space="preserve"> </w:t>
      </w:r>
      <w:r>
        <w:t>being something</w:t>
      </w:r>
      <w:r>
        <w:rPr>
          <w:spacing w:val="-2"/>
        </w:rPr>
        <w:t xml:space="preserve"> </w:t>
      </w:r>
      <w:r>
        <w:t>akin</w:t>
      </w:r>
      <w:r>
        <w:rPr>
          <w:spacing w:val="-2"/>
        </w:rPr>
        <w:t xml:space="preserve"> </w:t>
      </w:r>
      <w:r>
        <w:t>to a</w:t>
      </w:r>
      <w:r>
        <w:rPr>
          <w:spacing w:val="-4"/>
        </w:rPr>
        <w:t xml:space="preserve"> </w:t>
      </w:r>
      <w:r>
        <w:t>policeman, to</w:t>
      </w:r>
      <w:r>
        <w:rPr>
          <w:spacing w:val="-2"/>
        </w:rPr>
        <w:t xml:space="preserve"> </w:t>
      </w:r>
      <w:r>
        <w:t>becoming</w:t>
      </w:r>
      <w:r>
        <w:rPr>
          <w:spacing w:val="-2"/>
        </w:rPr>
        <w:t xml:space="preserve"> </w:t>
      </w:r>
      <w:r>
        <w:t>a cheer-leader for</w:t>
      </w:r>
      <w:r>
        <w:rPr>
          <w:spacing w:val="-2"/>
        </w:rPr>
        <w:t xml:space="preserve"> </w:t>
      </w:r>
      <w:r>
        <w:t>the industries over which they had authority during their lifecycle</w:t>
      </w:r>
      <w:bookmarkStart w:id="33" w:name="_bookmark14"/>
      <w:bookmarkEnd w:id="33"/>
      <w:r>
        <w:t>.</w:t>
      </w:r>
      <w:r>
        <w:rPr>
          <w:vertAlign w:val="superscript"/>
        </w:rPr>
        <w:t>102</w:t>
      </w:r>
      <w:r>
        <w:t xml:space="preserve"> During this lifecycle regulators would tend increasingly towards safeguarding the health of the industry over which they had jurisdiction</w:t>
      </w:r>
      <w:r>
        <w:t>,</w:t>
      </w:r>
      <w:r>
        <w:rPr>
          <w:spacing w:val="-13"/>
        </w:rPr>
        <w:t xml:space="preserve"> </w:t>
      </w:r>
      <w:r>
        <w:t>and</w:t>
      </w:r>
      <w:r>
        <w:rPr>
          <w:spacing w:val="-14"/>
        </w:rPr>
        <w:t xml:space="preserve"> </w:t>
      </w:r>
      <w:r>
        <w:t>the</w:t>
      </w:r>
      <w:r>
        <w:rPr>
          <w:spacing w:val="-15"/>
        </w:rPr>
        <w:t xml:space="preserve"> </w:t>
      </w:r>
      <w:r>
        <w:t>standards</w:t>
      </w:r>
      <w:r>
        <w:rPr>
          <w:spacing w:val="-12"/>
        </w:rPr>
        <w:t xml:space="preserve"> </w:t>
      </w:r>
      <w:r>
        <w:t>they</w:t>
      </w:r>
      <w:r>
        <w:rPr>
          <w:spacing w:val="-14"/>
        </w:rPr>
        <w:t xml:space="preserve"> </w:t>
      </w:r>
      <w:r>
        <w:t>imposed</w:t>
      </w:r>
      <w:r>
        <w:rPr>
          <w:spacing w:val="-14"/>
        </w:rPr>
        <w:t xml:space="preserve"> </w:t>
      </w:r>
      <w:r>
        <w:t>would</w:t>
      </w:r>
      <w:r>
        <w:rPr>
          <w:spacing w:val="-9"/>
        </w:rPr>
        <w:t xml:space="preserve"> </w:t>
      </w:r>
      <w:r>
        <w:t>increasingly</w:t>
      </w:r>
      <w:r>
        <w:rPr>
          <w:spacing w:val="-14"/>
        </w:rPr>
        <w:t xml:space="preserve"> </w:t>
      </w:r>
      <w:r>
        <w:t>reflect</w:t>
      </w:r>
      <w:r>
        <w:rPr>
          <w:spacing w:val="-9"/>
        </w:rPr>
        <w:t xml:space="preserve"> </w:t>
      </w:r>
      <w:r>
        <w:t>the</w:t>
      </w:r>
      <w:r>
        <w:rPr>
          <w:spacing w:val="-15"/>
        </w:rPr>
        <w:t xml:space="preserve"> </w:t>
      </w:r>
      <w:r>
        <w:t>desires</w:t>
      </w:r>
      <w:r>
        <w:rPr>
          <w:spacing w:val="-12"/>
        </w:rPr>
        <w:t xml:space="preserve"> </w:t>
      </w:r>
      <w:r>
        <w:t>of</w:t>
      </w:r>
      <w:r>
        <w:rPr>
          <w:spacing w:val="-13"/>
        </w:rPr>
        <w:t xml:space="preserve"> </w:t>
      </w:r>
      <w:r>
        <w:t>the</w:t>
      </w:r>
      <w:r>
        <w:rPr>
          <w:spacing w:val="-10"/>
        </w:rPr>
        <w:t xml:space="preserve"> </w:t>
      </w:r>
      <w:r>
        <w:t>regulated.</w:t>
      </w:r>
      <w:r>
        <w:rPr>
          <w:vertAlign w:val="superscript"/>
        </w:rPr>
        <w:t>103</w:t>
      </w:r>
      <w:r>
        <w:t xml:space="preserve"> Ultimately, he observed, “a desire to avoid conflicts and to enjoy good relations with the regulated groups”.</w:t>
      </w:r>
      <w:r>
        <w:rPr>
          <w:vertAlign w:val="superscript"/>
        </w:rPr>
        <w:t>104</w:t>
      </w:r>
      <w:r>
        <w:t xml:space="preserve"> By old age, regulatory agencies were observed to d</w:t>
      </w:r>
      <w:r>
        <w:t>ecline into debility, in a process that Graham describes as “administrativitis”.</w:t>
      </w:r>
      <w:r>
        <w:rPr>
          <w:vertAlign w:val="superscript"/>
        </w:rPr>
        <w:t>105</w:t>
      </w:r>
      <w:r>
        <w:t xml:space="preserve"> As </w:t>
      </w:r>
      <w:proofErr w:type="spellStart"/>
      <w:r>
        <w:t>McCraw</w:t>
      </w:r>
      <w:proofErr w:type="spellEnd"/>
      <w:r>
        <w:t xml:space="preserve"> stated, agencies begin with “determination and youthful exuberance [but] pass inexorably into middle-age and finally senescence”.</w:t>
      </w:r>
      <w:r>
        <w:rPr>
          <w:vertAlign w:val="superscript"/>
        </w:rPr>
        <w:t>106</w:t>
      </w:r>
      <w:r>
        <w:t xml:space="preserve"> This problem can, at least pa</w:t>
      </w:r>
      <w:r>
        <w:t>rtly, be addressed by the staggering of board appointments, and limiting the tenure of each appointee.</w:t>
      </w:r>
    </w:p>
    <w:p w:rsidR="00522C1D" w:rsidRDefault="00345E64">
      <w:pPr>
        <w:pStyle w:val="BodyText"/>
        <w:ind w:right="113" w:firstLine="285"/>
      </w:pPr>
      <w:r>
        <w:t>Literature varies as to the optimum tenure of a director, however there is a dearth of literature recommending a limitless tenure. Katz</w:t>
      </w:r>
      <w:r>
        <w:rPr>
          <w:vertAlign w:val="superscript"/>
        </w:rPr>
        <w:t>107</w:t>
      </w:r>
      <w:r>
        <w:t xml:space="preserve"> finds that org</w:t>
      </w:r>
      <w:r>
        <w:t>anisations risk board member complacency and</w:t>
      </w:r>
      <w:r>
        <w:rPr>
          <w:spacing w:val="-15"/>
        </w:rPr>
        <w:t xml:space="preserve"> </w:t>
      </w:r>
      <w:r>
        <w:t>poor</w:t>
      </w:r>
      <w:r>
        <w:rPr>
          <w:spacing w:val="-15"/>
        </w:rPr>
        <w:t xml:space="preserve"> </w:t>
      </w:r>
      <w:r>
        <w:t>internal</w:t>
      </w:r>
      <w:r>
        <w:rPr>
          <w:spacing w:val="-15"/>
        </w:rPr>
        <w:t xml:space="preserve"> </w:t>
      </w:r>
      <w:r>
        <w:t>communication</w:t>
      </w:r>
      <w:r>
        <w:rPr>
          <w:spacing w:val="-15"/>
        </w:rPr>
        <w:t xml:space="preserve"> </w:t>
      </w:r>
      <w:r>
        <w:t>between</w:t>
      </w:r>
      <w:r>
        <w:rPr>
          <w:spacing w:val="-15"/>
        </w:rPr>
        <w:t xml:space="preserve"> </w:t>
      </w:r>
      <w:r>
        <w:t>directors</w:t>
      </w:r>
      <w:r>
        <w:rPr>
          <w:spacing w:val="-13"/>
        </w:rPr>
        <w:t xml:space="preserve"> </w:t>
      </w:r>
      <w:r>
        <w:t>the</w:t>
      </w:r>
      <w:r>
        <w:rPr>
          <w:spacing w:val="-15"/>
        </w:rPr>
        <w:t xml:space="preserve"> </w:t>
      </w:r>
      <w:r>
        <w:t>longer</w:t>
      </w:r>
      <w:r>
        <w:rPr>
          <w:spacing w:val="-14"/>
        </w:rPr>
        <w:t xml:space="preserve"> </w:t>
      </w:r>
      <w:r>
        <w:t>the</w:t>
      </w:r>
      <w:r>
        <w:rPr>
          <w:spacing w:val="-15"/>
        </w:rPr>
        <w:t xml:space="preserve"> </w:t>
      </w:r>
      <w:r>
        <w:t>average</w:t>
      </w:r>
      <w:r>
        <w:rPr>
          <w:spacing w:val="-15"/>
        </w:rPr>
        <w:t xml:space="preserve"> </w:t>
      </w:r>
      <w:r>
        <w:t>tenure</w:t>
      </w:r>
      <w:r>
        <w:rPr>
          <w:spacing w:val="-15"/>
        </w:rPr>
        <w:t xml:space="preserve"> </w:t>
      </w:r>
      <w:r>
        <w:t>of</w:t>
      </w:r>
      <w:r>
        <w:rPr>
          <w:spacing w:val="-14"/>
        </w:rPr>
        <w:t xml:space="preserve"> </w:t>
      </w:r>
      <w:r>
        <w:t>directors.</w:t>
      </w:r>
      <w:r>
        <w:rPr>
          <w:spacing w:val="-15"/>
        </w:rPr>
        <w:t xml:space="preserve"> </w:t>
      </w:r>
      <w:r>
        <w:t>Katz</w:t>
      </w:r>
      <w:r>
        <w:rPr>
          <w:vertAlign w:val="superscript"/>
        </w:rPr>
        <w:t>108</w:t>
      </w:r>
      <w:r>
        <w:t xml:space="preserve"> also</w:t>
      </w:r>
      <w:r>
        <w:rPr>
          <w:spacing w:val="-2"/>
        </w:rPr>
        <w:t xml:space="preserve"> </w:t>
      </w:r>
      <w:r>
        <w:t>finds</w:t>
      </w:r>
      <w:r>
        <w:rPr>
          <w:spacing w:val="-1"/>
        </w:rPr>
        <w:t xml:space="preserve"> </w:t>
      </w:r>
      <w:r>
        <w:t>that a</w:t>
      </w:r>
      <w:r>
        <w:rPr>
          <w:spacing w:val="-4"/>
        </w:rPr>
        <w:t xml:space="preserve"> </w:t>
      </w:r>
      <w:r>
        <w:t>director’s</w:t>
      </w:r>
      <w:r>
        <w:rPr>
          <w:spacing w:val="-1"/>
        </w:rPr>
        <w:t xml:space="preserve"> </w:t>
      </w:r>
      <w:r>
        <w:t>contribution</w:t>
      </w:r>
      <w:r>
        <w:rPr>
          <w:spacing w:val="-2"/>
        </w:rPr>
        <w:t xml:space="preserve"> </w:t>
      </w:r>
      <w:r>
        <w:t>to</w:t>
      </w:r>
      <w:r>
        <w:rPr>
          <w:spacing w:val="-2"/>
        </w:rPr>
        <w:t xml:space="preserve"> </w:t>
      </w:r>
      <w:r>
        <w:t>an</w:t>
      </w:r>
      <w:r>
        <w:rPr>
          <w:spacing w:val="-2"/>
        </w:rPr>
        <w:t xml:space="preserve"> </w:t>
      </w:r>
      <w:r>
        <w:t>organisation’s</w:t>
      </w:r>
      <w:r>
        <w:rPr>
          <w:spacing w:val="-1"/>
        </w:rPr>
        <w:t xml:space="preserve"> </w:t>
      </w:r>
      <w:r>
        <w:t>performance is</w:t>
      </w:r>
      <w:r>
        <w:rPr>
          <w:spacing w:val="-1"/>
        </w:rPr>
        <w:t xml:space="preserve"> </w:t>
      </w:r>
      <w:r>
        <w:t>greater</w:t>
      </w:r>
      <w:r>
        <w:rPr>
          <w:spacing w:val="-2"/>
        </w:rPr>
        <w:t xml:space="preserve"> </w:t>
      </w:r>
      <w:r>
        <w:t>in</w:t>
      </w:r>
      <w:r>
        <w:rPr>
          <w:spacing w:val="-2"/>
        </w:rPr>
        <w:t xml:space="preserve"> </w:t>
      </w:r>
      <w:r>
        <w:t>the</w:t>
      </w:r>
      <w:r>
        <w:rPr>
          <w:spacing w:val="-4"/>
        </w:rPr>
        <w:t xml:space="preserve"> </w:t>
      </w:r>
      <w:r>
        <w:t>early</w:t>
      </w:r>
      <w:r>
        <w:rPr>
          <w:spacing w:val="-2"/>
        </w:rPr>
        <w:t xml:space="preserve"> </w:t>
      </w:r>
      <w:r>
        <w:t>years</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21"/>
      </w:pPr>
      <w:proofErr w:type="gramStart"/>
      <w:r>
        <w:t>of</w:t>
      </w:r>
      <w:proofErr w:type="gramEnd"/>
      <w:r>
        <w:t xml:space="preserve"> tenure, as a director’s learning curve is steeper, than in the latter years of their appointment. Stobaugh</w:t>
      </w:r>
      <w:r>
        <w:rPr>
          <w:vertAlign w:val="superscript"/>
        </w:rPr>
        <w:t>109</w:t>
      </w:r>
      <w:r>
        <w:t xml:space="preserve"> recommends that a maximum tenure of 10 years enables a director to maintain a sufficient level of innovation and critical t</w:t>
      </w:r>
      <w:r>
        <w:t>hinking in order to support positive performance. Lipton and Lorsch</w:t>
      </w:r>
      <w:r>
        <w:rPr>
          <w:vertAlign w:val="superscript"/>
        </w:rPr>
        <w:t>110</w:t>
      </w:r>
      <w:r>
        <w:t xml:space="preserve"> support the notion of a limit to a Director’s tenure to avoid relationship issues with senior executives. Vafeas</w:t>
      </w:r>
      <w:r>
        <w:rPr>
          <w:vertAlign w:val="superscript"/>
        </w:rPr>
        <w:t>111</w:t>
      </w:r>
      <w:r>
        <w:t xml:space="preserve"> also warns of the risks to director independence from excessive tenur</w:t>
      </w:r>
      <w:r>
        <w:t>e. Long</w:t>
      </w:r>
      <w:r>
        <w:rPr>
          <w:spacing w:val="-4"/>
        </w:rPr>
        <w:t xml:space="preserve"> </w:t>
      </w:r>
      <w:r>
        <w:t>tenures</w:t>
      </w:r>
      <w:r>
        <w:rPr>
          <w:spacing w:val="-3"/>
        </w:rPr>
        <w:t xml:space="preserve"> </w:t>
      </w:r>
      <w:r>
        <w:t>tend</w:t>
      </w:r>
      <w:r>
        <w:rPr>
          <w:spacing w:val="-4"/>
        </w:rPr>
        <w:t xml:space="preserve"> </w:t>
      </w:r>
      <w:r>
        <w:t>to encourage</w:t>
      </w:r>
      <w:r>
        <w:rPr>
          <w:spacing w:val="-6"/>
        </w:rPr>
        <w:t xml:space="preserve"> </w:t>
      </w:r>
      <w:r>
        <w:t>social</w:t>
      </w:r>
      <w:r>
        <w:rPr>
          <w:spacing w:val="-6"/>
        </w:rPr>
        <w:t xml:space="preserve"> </w:t>
      </w:r>
      <w:r>
        <w:t>relationships</w:t>
      </w:r>
      <w:r>
        <w:rPr>
          <w:spacing w:val="-3"/>
        </w:rPr>
        <w:t xml:space="preserve"> </w:t>
      </w:r>
      <w:r>
        <w:t>with</w:t>
      </w:r>
      <w:r>
        <w:rPr>
          <w:spacing w:val="-4"/>
        </w:rPr>
        <w:t xml:space="preserve"> </w:t>
      </w:r>
      <w:r>
        <w:t>management,</w:t>
      </w:r>
      <w:r>
        <w:rPr>
          <w:spacing w:val="-4"/>
        </w:rPr>
        <w:t xml:space="preserve"> </w:t>
      </w:r>
      <w:r>
        <w:t>which</w:t>
      </w:r>
      <w:r>
        <w:rPr>
          <w:spacing w:val="-4"/>
        </w:rPr>
        <w:t xml:space="preserve"> </w:t>
      </w:r>
      <w:r>
        <w:t>may</w:t>
      </w:r>
      <w:r>
        <w:rPr>
          <w:spacing w:val="-4"/>
        </w:rPr>
        <w:t xml:space="preserve"> </w:t>
      </w:r>
      <w:r>
        <w:t>influence</w:t>
      </w:r>
      <w:r>
        <w:rPr>
          <w:spacing w:val="-6"/>
        </w:rPr>
        <w:t xml:space="preserve"> </w:t>
      </w:r>
      <w:r>
        <w:t>support for</w:t>
      </w:r>
      <w:r>
        <w:rPr>
          <w:spacing w:val="-3"/>
        </w:rPr>
        <w:t xml:space="preserve"> </w:t>
      </w:r>
      <w:r>
        <w:t>management decisions</w:t>
      </w:r>
      <w:r>
        <w:rPr>
          <w:spacing w:val="-2"/>
        </w:rPr>
        <w:t xml:space="preserve"> </w:t>
      </w:r>
      <w:r>
        <w:t>without the</w:t>
      </w:r>
      <w:r>
        <w:rPr>
          <w:spacing w:val="-5"/>
        </w:rPr>
        <w:t xml:space="preserve"> </w:t>
      </w:r>
      <w:r>
        <w:t>requisite</w:t>
      </w:r>
      <w:r>
        <w:rPr>
          <w:spacing w:val="-5"/>
        </w:rPr>
        <w:t xml:space="preserve"> </w:t>
      </w:r>
      <w:r>
        <w:t>level of</w:t>
      </w:r>
      <w:r>
        <w:rPr>
          <w:spacing w:val="-3"/>
        </w:rPr>
        <w:t xml:space="preserve"> </w:t>
      </w:r>
      <w:r>
        <w:t>questioning</w:t>
      </w:r>
      <w:r>
        <w:rPr>
          <w:spacing w:val="-3"/>
        </w:rPr>
        <w:t xml:space="preserve"> </w:t>
      </w:r>
      <w:r>
        <w:t>required</w:t>
      </w:r>
      <w:r>
        <w:rPr>
          <w:spacing w:val="-3"/>
        </w:rPr>
        <w:t xml:space="preserve"> </w:t>
      </w:r>
      <w:r>
        <w:t>by</w:t>
      </w:r>
      <w:r>
        <w:rPr>
          <w:spacing w:val="-3"/>
        </w:rPr>
        <w:t xml:space="preserve"> </w:t>
      </w:r>
      <w:r>
        <w:t>directors, as</w:t>
      </w:r>
      <w:r>
        <w:rPr>
          <w:spacing w:val="-2"/>
        </w:rPr>
        <w:t xml:space="preserve"> </w:t>
      </w:r>
      <w:r>
        <w:t>part of their</w:t>
      </w:r>
      <w:r>
        <w:rPr>
          <w:spacing w:val="-3"/>
        </w:rPr>
        <w:t xml:space="preserve"> </w:t>
      </w:r>
      <w:r>
        <w:t>fiduciary</w:t>
      </w:r>
      <w:r>
        <w:rPr>
          <w:spacing w:val="-3"/>
        </w:rPr>
        <w:t xml:space="preserve"> </w:t>
      </w:r>
      <w:r>
        <w:t>duties.</w:t>
      </w:r>
      <w:r>
        <w:rPr>
          <w:spacing w:val="-2"/>
        </w:rPr>
        <w:t xml:space="preserve"> </w:t>
      </w:r>
      <w:r>
        <w:t>“Independent</w:t>
      </w:r>
      <w:r>
        <w:rPr>
          <w:spacing w:val="-5"/>
        </w:rPr>
        <w:t xml:space="preserve"> </w:t>
      </w:r>
      <w:r>
        <w:t>directors</w:t>
      </w:r>
      <w:r>
        <w:rPr>
          <w:spacing w:val="-2"/>
        </w:rPr>
        <w:t xml:space="preserve"> </w:t>
      </w:r>
      <w:r>
        <w:t>or</w:t>
      </w:r>
      <w:r>
        <w:rPr>
          <w:spacing w:val="-3"/>
        </w:rPr>
        <w:t xml:space="preserve"> </w:t>
      </w:r>
      <w:r>
        <w:t>not,</w:t>
      </w:r>
      <w:r>
        <w:rPr>
          <w:spacing w:val="-3"/>
        </w:rPr>
        <w:t xml:space="preserve"> </w:t>
      </w:r>
      <w:r>
        <w:t>if</w:t>
      </w:r>
      <w:r>
        <w:rPr>
          <w:spacing w:val="-3"/>
        </w:rPr>
        <w:t xml:space="preserve"> </w:t>
      </w:r>
      <w:r>
        <w:t>you’ve</w:t>
      </w:r>
      <w:r>
        <w:rPr>
          <w:spacing w:val="-5"/>
        </w:rPr>
        <w:t xml:space="preserve"> </w:t>
      </w:r>
      <w:r>
        <w:t>been</w:t>
      </w:r>
      <w:r>
        <w:rPr>
          <w:spacing w:val="-3"/>
        </w:rPr>
        <w:t xml:space="preserve"> </w:t>
      </w:r>
      <w:r>
        <w:t>on</w:t>
      </w:r>
      <w:r>
        <w:rPr>
          <w:spacing w:val="-3"/>
        </w:rPr>
        <w:t xml:space="preserve"> </w:t>
      </w:r>
      <w:r>
        <w:t>the</w:t>
      </w:r>
      <w:r>
        <w:rPr>
          <w:spacing w:val="-5"/>
        </w:rPr>
        <w:t xml:space="preserve"> </w:t>
      </w:r>
      <w:r>
        <w:t>board</w:t>
      </w:r>
      <w:r>
        <w:rPr>
          <w:spacing w:val="-3"/>
        </w:rPr>
        <w:t xml:space="preserve"> </w:t>
      </w:r>
      <w:r>
        <w:t>for</w:t>
      </w:r>
      <w:r>
        <w:rPr>
          <w:spacing w:val="-3"/>
        </w:rPr>
        <w:t xml:space="preserve"> </w:t>
      </w:r>
      <w:r>
        <w:t>a</w:t>
      </w:r>
      <w:r>
        <w:rPr>
          <w:spacing w:val="-5"/>
        </w:rPr>
        <w:t xml:space="preserve"> </w:t>
      </w:r>
      <w:r>
        <w:t>while,</w:t>
      </w:r>
      <w:r>
        <w:rPr>
          <w:spacing w:val="-3"/>
        </w:rPr>
        <w:t xml:space="preserve"> </w:t>
      </w:r>
      <w:r>
        <w:t>there is a possibility that some of the directors do get closer to management”.</w:t>
      </w:r>
      <w:r>
        <w:rPr>
          <w:vertAlign w:val="superscript"/>
        </w:rPr>
        <w:t>112</w:t>
      </w:r>
    </w:p>
    <w:p w:rsidR="00522C1D" w:rsidRDefault="00345E64">
      <w:pPr>
        <w:pStyle w:val="BodyText"/>
        <w:ind w:right="118" w:firstLine="285"/>
      </w:pPr>
      <w:r>
        <w:t xml:space="preserve">One of the reasons that the optimum tenure of a director is difficult to prescribe is that, while shorter tenure can help to avoid </w:t>
      </w:r>
      <w:r>
        <w:t>complacency, longer tenure can help to avoid groupthink. An experimental</w:t>
      </w:r>
      <w:r>
        <w:rPr>
          <w:spacing w:val="-10"/>
        </w:rPr>
        <w:t xml:space="preserve"> </w:t>
      </w:r>
      <w:r>
        <w:t>study</w:t>
      </w:r>
      <w:r>
        <w:rPr>
          <w:spacing w:val="-9"/>
        </w:rPr>
        <w:t xml:space="preserve"> </w:t>
      </w:r>
      <w:r>
        <w:t>by</w:t>
      </w:r>
      <w:r>
        <w:rPr>
          <w:spacing w:val="-6"/>
        </w:rPr>
        <w:t xml:space="preserve"> </w:t>
      </w:r>
      <w:r>
        <w:t>Leana</w:t>
      </w:r>
      <w:r>
        <w:rPr>
          <w:vertAlign w:val="superscript"/>
        </w:rPr>
        <w:t>113</w:t>
      </w:r>
      <w:r>
        <w:rPr>
          <w:spacing w:val="-8"/>
        </w:rPr>
        <w:t xml:space="preserve"> </w:t>
      </w:r>
      <w:r>
        <w:t>suggests</w:t>
      </w:r>
      <w:r>
        <w:rPr>
          <w:spacing w:val="-7"/>
        </w:rPr>
        <w:t xml:space="preserve"> </w:t>
      </w:r>
      <w:r>
        <w:t>that</w:t>
      </w:r>
      <w:r>
        <w:rPr>
          <w:spacing w:val="-10"/>
        </w:rPr>
        <w:t xml:space="preserve"> </w:t>
      </w:r>
      <w:r>
        <w:t>members</w:t>
      </w:r>
      <w:r>
        <w:rPr>
          <w:spacing w:val="-7"/>
        </w:rPr>
        <w:t xml:space="preserve"> </w:t>
      </w:r>
      <w:r>
        <w:t>of</w:t>
      </w:r>
      <w:r>
        <w:rPr>
          <w:spacing w:val="-8"/>
        </w:rPr>
        <w:t xml:space="preserve"> </w:t>
      </w:r>
      <w:r>
        <w:t>a</w:t>
      </w:r>
      <w:r>
        <w:rPr>
          <w:spacing w:val="-10"/>
        </w:rPr>
        <w:t xml:space="preserve"> </w:t>
      </w:r>
      <w:r>
        <w:t>fairly</w:t>
      </w:r>
      <w:r>
        <w:rPr>
          <w:spacing w:val="-9"/>
        </w:rPr>
        <w:t xml:space="preserve"> </w:t>
      </w:r>
      <w:r>
        <w:t>cohesive</w:t>
      </w:r>
      <w:r>
        <w:rPr>
          <w:spacing w:val="-10"/>
        </w:rPr>
        <w:t xml:space="preserve"> </w:t>
      </w:r>
      <w:r>
        <w:t>board,</w:t>
      </w:r>
      <w:r>
        <w:rPr>
          <w:spacing w:val="-8"/>
        </w:rPr>
        <w:t xml:space="preserve"> </w:t>
      </w:r>
      <w:r>
        <w:t>in</w:t>
      </w:r>
      <w:r>
        <w:rPr>
          <w:spacing w:val="-9"/>
        </w:rPr>
        <w:t xml:space="preserve"> </w:t>
      </w:r>
      <w:r>
        <w:t>its</w:t>
      </w:r>
      <w:r>
        <w:rPr>
          <w:spacing w:val="-7"/>
        </w:rPr>
        <w:t xml:space="preserve"> </w:t>
      </w:r>
      <w:r>
        <w:t>mature</w:t>
      </w:r>
      <w:r>
        <w:rPr>
          <w:spacing w:val="-10"/>
        </w:rPr>
        <w:t xml:space="preserve"> </w:t>
      </w:r>
      <w:r>
        <w:t>stage, are likely to be sufficiently secure in their roles to challenge one another and provide alter</w:t>
      </w:r>
      <w:r>
        <w:t xml:space="preserve">native perspectives. Early in a board member’s tenure, when they are less secure in their role, the social pressure to conform to the position of the group may be greater. This risk will be magnified in the early development of the Board of the Assessment </w:t>
      </w:r>
      <w:r>
        <w:t>Authority. We suggest that a maximum of two terms of five years proposed by the Bill</w:t>
      </w:r>
      <w:r>
        <w:rPr>
          <w:vertAlign w:val="superscript"/>
        </w:rPr>
        <w:t>114</w:t>
      </w:r>
      <w:r>
        <w:t xml:space="preserve"> will assist in minimising the likelihood of regulatory capture, stemming from board member tenures that are too short or long.</w:t>
      </w:r>
    </w:p>
    <w:p w:rsidR="00522C1D" w:rsidRDefault="00522C1D">
      <w:pPr>
        <w:pStyle w:val="BodyText"/>
        <w:ind w:left="0"/>
        <w:jc w:val="left"/>
        <w:rPr>
          <w:sz w:val="26"/>
        </w:rPr>
      </w:pPr>
    </w:p>
    <w:p w:rsidR="00522C1D" w:rsidRDefault="00522C1D">
      <w:pPr>
        <w:pStyle w:val="BodyText"/>
        <w:spacing w:before="6"/>
        <w:ind w:left="0"/>
        <w:jc w:val="left"/>
        <w:rPr>
          <w:sz w:val="32"/>
        </w:rPr>
      </w:pPr>
    </w:p>
    <w:p w:rsidR="00522C1D" w:rsidRDefault="00345E64">
      <w:pPr>
        <w:pStyle w:val="Heading1"/>
        <w:tabs>
          <w:tab w:val="left" w:pos="835"/>
        </w:tabs>
      </w:pPr>
      <w:bookmarkStart w:id="34" w:name="IV_Conclusion"/>
      <w:bookmarkEnd w:id="34"/>
      <w:r>
        <w:rPr>
          <w:rFonts w:ascii="Trebuchet MS"/>
          <w:spacing w:val="-5"/>
          <w:w w:val="110"/>
        </w:rPr>
        <w:t>IV</w:t>
      </w:r>
      <w:r>
        <w:rPr>
          <w:rFonts w:ascii="Trebuchet MS"/>
        </w:rPr>
        <w:tab/>
      </w:r>
      <w:r>
        <w:rPr>
          <w:spacing w:val="-2"/>
          <w:w w:val="110"/>
        </w:rPr>
        <w:t>Conclusion</w:t>
      </w:r>
    </w:p>
    <w:p w:rsidR="00522C1D" w:rsidRDefault="00345E64">
      <w:pPr>
        <w:pStyle w:val="BodyText"/>
        <w:spacing w:before="170"/>
        <w:ind w:right="118"/>
      </w:pPr>
      <w:r>
        <w:t>The benefits to Australia of the establishment of an Assessment Authority are clear, and would include enhanced accountability, increased assurance of regulators’ independence and pursuit of mandate, and enhanced capacity to prevent financial crises. Enhan</w:t>
      </w:r>
      <w:r>
        <w:t>ced levels of regulator accountability</w:t>
      </w:r>
      <w:r>
        <w:rPr>
          <w:spacing w:val="-2"/>
        </w:rPr>
        <w:t xml:space="preserve"> </w:t>
      </w:r>
      <w:r>
        <w:t>that</w:t>
      </w:r>
      <w:r>
        <w:rPr>
          <w:spacing w:val="-5"/>
        </w:rPr>
        <w:t xml:space="preserve"> </w:t>
      </w:r>
      <w:r>
        <w:t>this</w:t>
      </w:r>
      <w:r>
        <w:rPr>
          <w:spacing w:val="-7"/>
        </w:rPr>
        <w:t xml:space="preserve"> </w:t>
      </w:r>
      <w:r>
        <w:t>reform</w:t>
      </w:r>
      <w:r>
        <w:rPr>
          <w:spacing w:val="-10"/>
        </w:rPr>
        <w:t xml:space="preserve"> </w:t>
      </w:r>
      <w:r>
        <w:t>could</w:t>
      </w:r>
      <w:r>
        <w:rPr>
          <w:spacing w:val="-9"/>
        </w:rPr>
        <w:t xml:space="preserve"> </w:t>
      </w:r>
      <w:r>
        <w:t>bring</w:t>
      </w:r>
      <w:r>
        <w:rPr>
          <w:spacing w:val="-1"/>
        </w:rPr>
        <w:t xml:space="preserve"> </w:t>
      </w:r>
      <w:r>
        <w:t>would</w:t>
      </w:r>
      <w:r>
        <w:rPr>
          <w:spacing w:val="-9"/>
        </w:rPr>
        <w:t xml:space="preserve"> </w:t>
      </w:r>
      <w:r>
        <w:t>be a</w:t>
      </w:r>
      <w:r>
        <w:rPr>
          <w:spacing w:val="-10"/>
        </w:rPr>
        <w:t xml:space="preserve"> </w:t>
      </w:r>
      <w:r>
        <w:t>crucial</w:t>
      </w:r>
      <w:r>
        <w:rPr>
          <w:spacing w:val="-4"/>
        </w:rPr>
        <w:t xml:space="preserve"> </w:t>
      </w:r>
      <w:r>
        <w:t>advantage</w:t>
      </w:r>
      <w:r>
        <w:rPr>
          <w:spacing w:val="-4"/>
        </w:rPr>
        <w:t xml:space="preserve"> </w:t>
      </w:r>
      <w:r>
        <w:t>and</w:t>
      </w:r>
      <w:r>
        <w:rPr>
          <w:spacing w:val="-9"/>
        </w:rPr>
        <w:t xml:space="preserve"> </w:t>
      </w:r>
      <w:r>
        <w:t>would</w:t>
      </w:r>
      <w:r>
        <w:rPr>
          <w:spacing w:val="-7"/>
        </w:rPr>
        <w:t xml:space="preserve"> </w:t>
      </w:r>
      <w:r>
        <w:t>speak</w:t>
      </w:r>
      <w:r>
        <w:rPr>
          <w:spacing w:val="-9"/>
        </w:rPr>
        <w:t xml:space="preserve"> </w:t>
      </w:r>
      <w:r>
        <w:t>to</w:t>
      </w:r>
      <w:r>
        <w:rPr>
          <w:spacing w:val="-4"/>
        </w:rPr>
        <w:t xml:space="preserve"> </w:t>
      </w:r>
      <w:r>
        <w:t>the</w:t>
      </w:r>
      <w:r>
        <w:rPr>
          <w:spacing w:val="-5"/>
        </w:rPr>
        <w:t xml:space="preserve"> </w:t>
      </w:r>
      <w:r>
        <w:t>core of</w:t>
      </w:r>
      <w:r>
        <w:rPr>
          <w:spacing w:val="-12"/>
        </w:rPr>
        <w:t xml:space="preserve"> </w:t>
      </w:r>
      <w:r>
        <w:t>the</w:t>
      </w:r>
      <w:r>
        <w:rPr>
          <w:spacing w:val="-14"/>
        </w:rPr>
        <w:t xml:space="preserve"> </w:t>
      </w:r>
      <w:r>
        <w:t>democratic</w:t>
      </w:r>
      <w:r>
        <w:rPr>
          <w:spacing w:val="-14"/>
        </w:rPr>
        <w:t xml:space="preserve"> </w:t>
      </w:r>
      <w:r>
        <w:t>and</w:t>
      </w:r>
      <w:r>
        <w:rPr>
          <w:spacing w:val="-13"/>
        </w:rPr>
        <w:t xml:space="preserve"> </w:t>
      </w:r>
      <w:r>
        <w:t>parliamentary</w:t>
      </w:r>
      <w:r>
        <w:rPr>
          <w:spacing w:val="-12"/>
        </w:rPr>
        <w:t xml:space="preserve"> </w:t>
      </w:r>
      <w:r>
        <w:t>endeavour.</w:t>
      </w:r>
      <w:r>
        <w:rPr>
          <w:spacing w:val="-12"/>
        </w:rPr>
        <w:t xml:space="preserve"> </w:t>
      </w:r>
      <w:r>
        <w:t>As</w:t>
      </w:r>
      <w:r>
        <w:rPr>
          <w:spacing w:val="-11"/>
        </w:rPr>
        <w:t xml:space="preserve"> </w:t>
      </w:r>
      <w:r>
        <w:t>Levine</w:t>
      </w:r>
      <w:r>
        <w:rPr>
          <w:spacing w:val="-8"/>
        </w:rPr>
        <w:t xml:space="preserve"> </w:t>
      </w:r>
      <w:r>
        <w:t>states</w:t>
      </w:r>
      <w:r>
        <w:rPr>
          <w:spacing w:val="-10"/>
        </w:rPr>
        <w:t xml:space="preserve"> </w:t>
      </w:r>
      <w:r>
        <w:t>in</w:t>
      </w:r>
      <w:r>
        <w:rPr>
          <w:spacing w:val="-13"/>
        </w:rPr>
        <w:t xml:space="preserve"> </w:t>
      </w:r>
      <w:r>
        <w:t>respect</w:t>
      </w:r>
      <w:r>
        <w:rPr>
          <w:spacing w:val="-13"/>
        </w:rPr>
        <w:t xml:space="preserve"> </w:t>
      </w:r>
      <w:r>
        <w:t>of</w:t>
      </w:r>
      <w:r>
        <w:rPr>
          <w:spacing w:val="-12"/>
        </w:rPr>
        <w:t xml:space="preserve"> </w:t>
      </w:r>
      <w:r>
        <w:t>a</w:t>
      </w:r>
      <w:r>
        <w:rPr>
          <w:spacing w:val="-14"/>
        </w:rPr>
        <w:t xml:space="preserve"> </w:t>
      </w:r>
      <w:r>
        <w:t>very</w:t>
      </w:r>
      <w:r>
        <w:rPr>
          <w:spacing w:val="-12"/>
        </w:rPr>
        <w:t xml:space="preserve"> </w:t>
      </w:r>
      <w:r>
        <w:t>similar</w:t>
      </w:r>
      <w:r>
        <w:rPr>
          <w:spacing w:val="-12"/>
        </w:rPr>
        <w:t xml:space="preserve"> </w:t>
      </w:r>
      <w:r>
        <w:rPr>
          <w:spacing w:val="-2"/>
        </w:rPr>
        <w:t>proposal</w:t>
      </w:r>
    </w:p>
    <w:p w:rsidR="00522C1D" w:rsidRDefault="00345E64">
      <w:pPr>
        <w:pStyle w:val="BodyText"/>
        <w:spacing w:before="1"/>
        <w:ind w:right="123"/>
      </w:pPr>
      <w:r>
        <w:t xml:space="preserve">— </w:t>
      </w:r>
      <w:proofErr w:type="gramStart"/>
      <w:r>
        <w:t>that</w:t>
      </w:r>
      <w:proofErr w:type="gramEnd"/>
      <w:r>
        <w:t xml:space="preserve"> of a Sentinel — it wou</w:t>
      </w:r>
      <w:r>
        <w:t>ld shine a disinfecting light on to the financial system and improve regulator efficacy. He states further that:</w:t>
      </w:r>
    </w:p>
    <w:p w:rsidR="00522C1D" w:rsidRDefault="00522C1D">
      <w:pPr>
        <w:pStyle w:val="BodyText"/>
        <w:spacing w:before="7"/>
        <w:ind w:left="0"/>
        <w:jc w:val="left"/>
        <w:rPr>
          <w:sz w:val="23"/>
        </w:rPr>
      </w:pPr>
    </w:p>
    <w:p w:rsidR="00522C1D" w:rsidRDefault="00345E64">
      <w:pPr>
        <w:spacing w:line="242" w:lineRule="auto"/>
        <w:ind w:left="836" w:right="111"/>
        <w:jc w:val="both"/>
      </w:pPr>
      <w:r>
        <w:t>…no existing entity has the prominence, information and expertise to challenge major regulatory agencies</w:t>
      </w:r>
      <w:r>
        <w:rPr>
          <w:spacing w:val="1"/>
        </w:rPr>
        <w:t xml:space="preserve"> </w:t>
      </w:r>
      <w:r>
        <w:t>on</w:t>
      </w:r>
      <w:r>
        <w:rPr>
          <w:spacing w:val="-2"/>
        </w:rPr>
        <w:t xml:space="preserve"> </w:t>
      </w:r>
      <w:r>
        <w:t>financial</w:t>
      </w:r>
      <w:r>
        <w:rPr>
          <w:spacing w:val="1"/>
        </w:rPr>
        <w:t xml:space="preserve"> </w:t>
      </w:r>
      <w:r>
        <w:t>policy</w:t>
      </w:r>
      <w:r>
        <w:rPr>
          <w:spacing w:val="2"/>
        </w:rPr>
        <w:t xml:space="preserve"> </w:t>
      </w:r>
      <w:r>
        <w:t>matters.</w:t>
      </w:r>
      <w:r>
        <w:rPr>
          <w:spacing w:val="1"/>
        </w:rPr>
        <w:t xml:space="preserve"> </w:t>
      </w:r>
      <w:r>
        <w:t>A</w:t>
      </w:r>
      <w:r>
        <w:rPr>
          <w:spacing w:val="3"/>
        </w:rPr>
        <w:t xml:space="preserve"> </w:t>
      </w:r>
      <w:r>
        <w:t>monopoly</w:t>
      </w:r>
      <w:r>
        <w:rPr>
          <w:spacing w:val="2"/>
        </w:rPr>
        <w:t xml:space="preserve"> </w:t>
      </w:r>
      <w:r>
        <w:t>on</w:t>
      </w:r>
      <w:r>
        <w:rPr>
          <w:spacing w:val="-3"/>
        </w:rPr>
        <w:t xml:space="preserve"> </w:t>
      </w:r>
      <w:r>
        <w:t>regulatory</w:t>
      </w:r>
      <w:r>
        <w:rPr>
          <w:spacing w:val="2"/>
        </w:rPr>
        <w:t xml:space="preserve"> </w:t>
      </w:r>
      <w:r>
        <w:t>power</w:t>
      </w:r>
      <w:r>
        <w:rPr>
          <w:spacing w:val="-1"/>
        </w:rPr>
        <w:t xml:space="preserve"> </w:t>
      </w:r>
      <w:r>
        <w:t>and</w:t>
      </w:r>
      <w:r>
        <w:rPr>
          <w:spacing w:val="1"/>
        </w:rPr>
        <w:t xml:space="preserve"> </w:t>
      </w:r>
      <w:r>
        <w:t>information</w:t>
      </w:r>
      <w:r>
        <w:rPr>
          <w:spacing w:val="2"/>
        </w:rPr>
        <w:t xml:space="preserve"> </w:t>
      </w:r>
      <w:r>
        <w:t>is</w:t>
      </w:r>
      <w:r>
        <w:rPr>
          <w:spacing w:val="2"/>
        </w:rPr>
        <w:t xml:space="preserve"> </w:t>
      </w:r>
      <w:r>
        <w:rPr>
          <w:spacing w:val="-2"/>
        </w:rPr>
        <w:t>dangerous</w:t>
      </w:r>
    </w:p>
    <w:p w:rsidR="00522C1D" w:rsidRDefault="00345E64">
      <w:pPr>
        <w:spacing w:line="247" w:lineRule="auto"/>
        <w:ind w:left="836" w:right="112"/>
        <w:jc w:val="both"/>
      </w:pPr>
      <w:r>
        <w:t>…</w:t>
      </w:r>
      <w:r>
        <w:rPr>
          <w:spacing w:val="-14"/>
        </w:rPr>
        <w:t xml:space="preserve"> </w:t>
      </w:r>
      <w:proofErr w:type="gramStart"/>
      <w:r>
        <w:t>particularly</w:t>
      </w:r>
      <w:proofErr w:type="gramEnd"/>
      <w:r>
        <w:rPr>
          <w:spacing w:val="-14"/>
        </w:rPr>
        <w:t xml:space="preserve"> </w:t>
      </w:r>
      <w:r>
        <w:t>…</w:t>
      </w:r>
      <w:r>
        <w:rPr>
          <w:spacing w:val="-13"/>
        </w:rPr>
        <w:t xml:space="preserve"> </w:t>
      </w:r>
      <w:r>
        <w:t>when</w:t>
      </w:r>
      <w:r>
        <w:rPr>
          <w:spacing w:val="-12"/>
        </w:rPr>
        <w:t xml:space="preserve"> </w:t>
      </w:r>
      <w:r>
        <w:t>it</w:t>
      </w:r>
      <w:r>
        <w:rPr>
          <w:spacing w:val="-13"/>
        </w:rPr>
        <w:t xml:space="preserve"> </w:t>
      </w:r>
      <w:r>
        <w:t>is</w:t>
      </w:r>
      <w:r>
        <w:rPr>
          <w:spacing w:val="-13"/>
        </w:rPr>
        <w:t xml:space="preserve"> </w:t>
      </w:r>
      <w:r>
        <w:t>housed</w:t>
      </w:r>
      <w:r>
        <w:rPr>
          <w:spacing w:val="-12"/>
        </w:rPr>
        <w:t xml:space="preserve"> </w:t>
      </w:r>
      <w:r>
        <w:t>in</w:t>
      </w:r>
      <w:r>
        <w:rPr>
          <w:spacing w:val="-12"/>
        </w:rPr>
        <w:t xml:space="preserve"> </w:t>
      </w:r>
      <w:r>
        <w:t>…</w:t>
      </w:r>
      <w:r>
        <w:rPr>
          <w:spacing w:val="-14"/>
        </w:rPr>
        <w:t xml:space="preserve"> </w:t>
      </w:r>
      <w:r>
        <w:t>[an]</w:t>
      </w:r>
      <w:r>
        <w:rPr>
          <w:spacing w:val="-14"/>
        </w:rPr>
        <w:t xml:space="preserve"> </w:t>
      </w:r>
      <w:r>
        <w:t>…</w:t>
      </w:r>
      <w:r>
        <w:rPr>
          <w:spacing w:val="-11"/>
        </w:rPr>
        <w:t xml:space="preserve"> </w:t>
      </w:r>
      <w:r>
        <w:t>entity</w:t>
      </w:r>
      <w:r>
        <w:rPr>
          <w:spacing w:val="-12"/>
        </w:rPr>
        <w:t xml:space="preserve"> </w:t>
      </w:r>
      <w:r>
        <w:t>that</w:t>
      </w:r>
      <w:r>
        <w:rPr>
          <w:spacing w:val="-13"/>
        </w:rPr>
        <w:t xml:space="preserve"> </w:t>
      </w:r>
      <w:r>
        <w:t>is</w:t>
      </w:r>
      <w:r>
        <w:rPr>
          <w:spacing w:val="-13"/>
        </w:rPr>
        <w:t xml:space="preserve"> </w:t>
      </w:r>
      <w:r>
        <w:t>…</w:t>
      </w:r>
      <w:r>
        <w:rPr>
          <w:spacing w:val="-12"/>
        </w:rPr>
        <w:t xml:space="preserve"> </w:t>
      </w:r>
      <w:r>
        <w:t>independent</w:t>
      </w:r>
      <w:r>
        <w:rPr>
          <w:spacing w:val="-13"/>
        </w:rPr>
        <w:t xml:space="preserve"> </w:t>
      </w:r>
      <w:r>
        <w:t>of</w:t>
      </w:r>
      <w:r>
        <w:rPr>
          <w:spacing w:val="-11"/>
        </w:rPr>
        <w:t xml:space="preserve"> </w:t>
      </w:r>
      <w:r>
        <w:t>the</w:t>
      </w:r>
      <w:r>
        <w:rPr>
          <w:spacing w:val="-10"/>
        </w:rPr>
        <w:t xml:space="preserve"> </w:t>
      </w:r>
      <w:r>
        <w:t>public</w:t>
      </w:r>
      <w:r>
        <w:rPr>
          <w:spacing w:val="-10"/>
        </w:rPr>
        <w:t xml:space="preserve"> </w:t>
      </w:r>
      <w:r>
        <w:t>and</w:t>
      </w:r>
      <w:r>
        <w:rPr>
          <w:spacing w:val="-14"/>
        </w:rPr>
        <w:t xml:space="preserve"> </w:t>
      </w:r>
      <w:r>
        <w:t>elected representatives. A monopoly on financial information, regulatory expertise, and regulatory power</w:t>
      </w:r>
      <w:r>
        <w:t xml:space="preserve"> in [unaccountable] hands … breaks the democratic lines of influence running from the public to the design and execution of policies that determine the allocation of capital.</w:t>
      </w:r>
      <w:r>
        <w:rPr>
          <w:vertAlign w:val="superscript"/>
        </w:rPr>
        <w:t>115</w:t>
      </w:r>
    </w:p>
    <w:p w:rsidR="00522C1D" w:rsidRDefault="00522C1D">
      <w:pPr>
        <w:pStyle w:val="BodyText"/>
        <w:spacing w:before="4"/>
        <w:ind w:left="0"/>
        <w:jc w:val="left"/>
        <w:rPr>
          <w:sz w:val="23"/>
        </w:rPr>
      </w:pPr>
    </w:p>
    <w:p w:rsidR="00522C1D" w:rsidRDefault="00345E64">
      <w:pPr>
        <w:pStyle w:val="BodyText"/>
        <w:ind w:right="118"/>
      </w:pPr>
      <w:r>
        <w:t>Regulator</w:t>
      </w:r>
      <w:r>
        <w:rPr>
          <w:spacing w:val="-3"/>
        </w:rPr>
        <w:t xml:space="preserve"> </w:t>
      </w:r>
      <w:r>
        <w:t>accountability</w:t>
      </w:r>
      <w:r>
        <w:rPr>
          <w:spacing w:val="-9"/>
        </w:rPr>
        <w:t xml:space="preserve"> </w:t>
      </w:r>
      <w:r>
        <w:t>is,</w:t>
      </w:r>
      <w:r>
        <w:rPr>
          <w:spacing w:val="-9"/>
        </w:rPr>
        <w:t xml:space="preserve"> </w:t>
      </w:r>
      <w:r>
        <w:t>therefore,</w:t>
      </w:r>
      <w:r>
        <w:rPr>
          <w:spacing w:val="-9"/>
        </w:rPr>
        <w:t xml:space="preserve"> </w:t>
      </w:r>
      <w:r>
        <w:t>a</w:t>
      </w:r>
      <w:r>
        <w:rPr>
          <w:spacing w:val="-10"/>
        </w:rPr>
        <w:t xml:space="preserve"> </w:t>
      </w:r>
      <w:r>
        <w:t>vital</w:t>
      </w:r>
      <w:r>
        <w:rPr>
          <w:spacing w:val="-10"/>
        </w:rPr>
        <w:t xml:space="preserve"> </w:t>
      </w:r>
      <w:r>
        <w:t>component</w:t>
      </w:r>
      <w:r>
        <w:rPr>
          <w:spacing w:val="-10"/>
        </w:rPr>
        <w:t xml:space="preserve"> </w:t>
      </w:r>
      <w:r>
        <w:t>of</w:t>
      </w:r>
      <w:r>
        <w:rPr>
          <w:spacing w:val="-8"/>
        </w:rPr>
        <w:t xml:space="preserve"> </w:t>
      </w:r>
      <w:r>
        <w:t>efficacy</w:t>
      </w:r>
      <w:r>
        <w:rPr>
          <w:spacing w:val="-2"/>
        </w:rPr>
        <w:t xml:space="preserve"> </w:t>
      </w:r>
      <w:r>
        <w:t>–</w:t>
      </w:r>
      <w:r>
        <w:rPr>
          <w:spacing w:val="-8"/>
        </w:rPr>
        <w:t xml:space="preserve"> </w:t>
      </w:r>
      <w:r>
        <w:t>not</w:t>
      </w:r>
      <w:r>
        <w:rPr>
          <w:spacing w:val="-10"/>
        </w:rPr>
        <w:t xml:space="preserve"> </w:t>
      </w:r>
      <w:r>
        <w:t>only,</w:t>
      </w:r>
      <w:r>
        <w:rPr>
          <w:spacing w:val="-9"/>
        </w:rPr>
        <w:t xml:space="preserve"> </w:t>
      </w:r>
      <w:r>
        <w:t>but</w:t>
      </w:r>
      <w:r>
        <w:rPr>
          <w:spacing w:val="-10"/>
        </w:rPr>
        <w:t xml:space="preserve"> </w:t>
      </w:r>
      <w:r>
        <w:t>indeed</w:t>
      </w:r>
      <w:r>
        <w:rPr>
          <w:spacing w:val="-9"/>
        </w:rPr>
        <w:t xml:space="preserve"> </w:t>
      </w:r>
      <w:r>
        <w:t>especially where regulators forbear in the exercise of their power, as is typical in conditions of regulatory capture.</w:t>
      </w:r>
      <w:r>
        <w:rPr>
          <w:vertAlign w:val="superscript"/>
        </w:rPr>
        <w:t>116</w:t>
      </w:r>
      <w:r>
        <w:rPr>
          <w:spacing w:val="-9"/>
        </w:rPr>
        <w:t xml:space="preserve"> </w:t>
      </w:r>
      <w:r>
        <w:t>Finally,</w:t>
      </w:r>
      <w:r>
        <w:rPr>
          <w:spacing w:val="-9"/>
        </w:rPr>
        <w:t xml:space="preserve"> </w:t>
      </w:r>
      <w:r>
        <w:t>there</w:t>
      </w:r>
      <w:r>
        <w:rPr>
          <w:spacing w:val="-11"/>
        </w:rPr>
        <w:t xml:space="preserve"> </w:t>
      </w:r>
      <w:r>
        <w:t>is</w:t>
      </w:r>
      <w:r>
        <w:rPr>
          <w:spacing w:val="-7"/>
        </w:rPr>
        <w:t xml:space="preserve"> </w:t>
      </w:r>
      <w:r>
        <w:t>benefit</w:t>
      </w:r>
      <w:r>
        <w:rPr>
          <w:spacing w:val="-6"/>
        </w:rPr>
        <w:t xml:space="preserve"> </w:t>
      </w:r>
      <w:r>
        <w:t>to</w:t>
      </w:r>
      <w:r>
        <w:rPr>
          <w:spacing w:val="-10"/>
        </w:rPr>
        <w:t xml:space="preserve"> </w:t>
      </w:r>
      <w:r>
        <w:t>be</w:t>
      </w:r>
      <w:r>
        <w:rPr>
          <w:spacing w:val="-11"/>
        </w:rPr>
        <w:t xml:space="preserve"> </w:t>
      </w:r>
      <w:r>
        <w:t>derived</w:t>
      </w:r>
      <w:r>
        <w:rPr>
          <w:spacing w:val="-10"/>
        </w:rPr>
        <w:t xml:space="preserve"> </w:t>
      </w:r>
      <w:r>
        <w:t>from</w:t>
      </w:r>
      <w:r>
        <w:rPr>
          <w:spacing w:val="-11"/>
        </w:rPr>
        <w:t xml:space="preserve"> </w:t>
      </w:r>
      <w:r>
        <w:t>a</w:t>
      </w:r>
      <w:r>
        <w:rPr>
          <w:spacing w:val="-6"/>
        </w:rPr>
        <w:t xml:space="preserve"> </w:t>
      </w:r>
      <w:proofErr w:type="spellStart"/>
      <w:r>
        <w:t>formalised</w:t>
      </w:r>
      <w:proofErr w:type="spellEnd"/>
      <w:r>
        <w:rPr>
          <w:spacing w:val="-10"/>
        </w:rPr>
        <w:t xml:space="preserve"> </w:t>
      </w:r>
      <w:r>
        <w:t>mechanism</w:t>
      </w:r>
      <w:r>
        <w:rPr>
          <w:spacing w:val="-11"/>
        </w:rPr>
        <w:t xml:space="preserve"> </w:t>
      </w:r>
      <w:r>
        <w:t>of</w:t>
      </w:r>
      <w:r>
        <w:rPr>
          <w:spacing w:val="-9"/>
        </w:rPr>
        <w:t xml:space="preserve"> </w:t>
      </w:r>
      <w:r>
        <w:t>independent,</w:t>
      </w:r>
      <w:r>
        <w:rPr>
          <w:spacing w:val="-10"/>
        </w:rPr>
        <w:t xml:space="preserve"> </w:t>
      </w:r>
      <w:r>
        <w:t>arms- length, and recurrent asses</w:t>
      </w:r>
      <w:r>
        <w:t>sment of regulator efficacy which could disrupt the predictable lifecycle of regulatory agencies, referred to above.</w:t>
      </w:r>
      <w:r>
        <w:rPr>
          <w:vertAlign w:val="superscript"/>
        </w:rPr>
        <w:t>117</w:t>
      </w:r>
    </w:p>
    <w:p w:rsidR="00522C1D" w:rsidRDefault="00345E64">
      <w:pPr>
        <w:pStyle w:val="BodyText"/>
        <w:spacing w:before="1"/>
        <w:ind w:right="121" w:firstLine="285"/>
      </w:pPr>
      <w:r>
        <w:t>Oversight from highly experienced individuals, appointed for a fixed-term, and independent of the regulators or their regulated populati</w:t>
      </w:r>
      <w:r>
        <w:t>ons, would be able to provide recursive reviews that would continually measure regulators against their mandates and, in so doing, provide a more fixed benchmark against which to make that measurement.</w:t>
      </w:r>
    </w:p>
    <w:p w:rsidR="00522C1D" w:rsidRDefault="00345E64">
      <w:pPr>
        <w:pStyle w:val="BodyText"/>
        <w:spacing w:before="1"/>
        <w:ind w:right="117" w:firstLine="285"/>
      </w:pPr>
      <w:r>
        <w:t>Accordingly,</w:t>
      </w:r>
      <w:r>
        <w:rPr>
          <w:spacing w:val="-10"/>
        </w:rPr>
        <w:t xml:space="preserve"> </w:t>
      </w:r>
      <w:r>
        <w:t>the</w:t>
      </w:r>
      <w:r>
        <w:rPr>
          <w:spacing w:val="-10"/>
        </w:rPr>
        <w:t xml:space="preserve"> </w:t>
      </w:r>
      <w:r>
        <w:t>introduction</w:t>
      </w:r>
      <w:r>
        <w:rPr>
          <w:spacing w:val="-10"/>
        </w:rPr>
        <w:t xml:space="preserve"> </w:t>
      </w:r>
      <w:r>
        <w:t>of</w:t>
      </w:r>
      <w:r>
        <w:rPr>
          <w:spacing w:val="-13"/>
        </w:rPr>
        <w:t xml:space="preserve"> </w:t>
      </w:r>
      <w:r>
        <w:t>an</w:t>
      </w:r>
      <w:r>
        <w:rPr>
          <w:spacing w:val="-10"/>
        </w:rPr>
        <w:t xml:space="preserve"> </w:t>
      </w:r>
      <w:r>
        <w:t>Assessment</w:t>
      </w:r>
      <w:r>
        <w:rPr>
          <w:spacing w:val="-15"/>
        </w:rPr>
        <w:t xml:space="preserve"> </w:t>
      </w:r>
      <w:r>
        <w:t>Authori</w:t>
      </w:r>
      <w:r>
        <w:t>ty</w:t>
      </w:r>
      <w:r>
        <w:rPr>
          <w:spacing w:val="-14"/>
        </w:rPr>
        <w:t xml:space="preserve"> </w:t>
      </w:r>
      <w:r>
        <w:t>in</w:t>
      </w:r>
      <w:r>
        <w:rPr>
          <w:spacing w:val="-10"/>
        </w:rPr>
        <w:t xml:space="preserve"> </w:t>
      </w:r>
      <w:r>
        <w:t>Australia</w:t>
      </w:r>
      <w:r>
        <w:rPr>
          <w:spacing w:val="-3"/>
        </w:rPr>
        <w:t xml:space="preserve"> </w:t>
      </w:r>
      <w:r>
        <w:t>could</w:t>
      </w:r>
      <w:r>
        <w:rPr>
          <w:spacing w:val="-9"/>
        </w:rPr>
        <w:t xml:space="preserve"> </w:t>
      </w:r>
      <w:r>
        <w:t>serve</w:t>
      </w:r>
      <w:r>
        <w:rPr>
          <w:spacing w:val="-10"/>
        </w:rPr>
        <w:t xml:space="preserve"> </w:t>
      </w:r>
      <w:r>
        <w:t>as</w:t>
      </w:r>
      <w:r>
        <w:rPr>
          <w:spacing w:val="-12"/>
        </w:rPr>
        <w:t xml:space="preserve"> </w:t>
      </w:r>
      <w:r>
        <w:t>a</w:t>
      </w:r>
      <w:r>
        <w:rPr>
          <w:spacing w:val="-10"/>
        </w:rPr>
        <w:t xml:space="preserve"> </w:t>
      </w:r>
      <w:r>
        <w:t>timely</w:t>
      </w:r>
      <w:r>
        <w:rPr>
          <w:spacing w:val="-10"/>
        </w:rPr>
        <w:t xml:space="preserve"> </w:t>
      </w:r>
      <w:r>
        <w:t>and highly effective adjunct to the current Australian Twin Peaks financial regulatory architecture. But in order to give this new entity the greatest prospects of success, the shortcomings we identify, not</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6"/>
        <w:ind w:left="0"/>
        <w:jc w:val="left"/>
        <w:rPr>
          <w:sz w:val="10"/>
        </w:rPr>
      </w:pPr>
    </w:p>
    <w:p w:rsidR="00522C1D" w:rsidRDefault="00345E64">
      <w:pPr>
        <w:pStyle w:val="BodyText"/>
        <w:spacing w:before="90"/>
        <w:ind w:right="120"/>
      </w:pPr>
      <w:proofErr w:type="gramStart"/>
      <w:r>
        <w:t>just</w:t>
      </w:r>
      <w:proofErr w:type="gramEnd"/>
      <w:r>
        <w:rPr>
          <w:spacing w:val="-9"/>
        </w:rPr>
        <w:t xml:space="preserve"> </w:t>
      </w:r>
      <w:r>
        <w:t>in</w:t>
      </w:r>
      <w:r>
        <w:rPr>
          <w:spacing w:val="-8"/>
        </w:rPr>
        <w:t xml:space="preserve"> </w:t>
      </w:r>
      <w:r>
        <w:t>specific</w:t>
      </w:r>
      <w:r>
        <w:rPr>
          <w:spacing w:val="-4"/>
        </w:rPr>
        <w:t xml:space="preserve"> </w:t>
      </w:r>
      <w:r>
        <w:t>legislative</w:t>
      </w:r>
      <w:r>
        <w:rPr>
          <w:spacing w:val="-9"/>
        </w:rPr>
        <w:t xml:space="preserve"> </w:t>
      </w:r>
      <w:r>
        <w:t>provisions,</w:t>
      </w:r>
      <w:r>
        <w:rPr>
          <w:spacing w:val="-8"/>
        </w:rPr>
        <w:t xml:space="preserve"> </w:t>
      </w:r>
      <w:r>
        <w:t>but</w:t>
      </w:r>
      <w:r>
        <w:rPr>
          <w:spacing w:val="-4"/>
        </w:rPr>
        <w:t xml:space="preserve"> </w:t>
      </w:r>
      <w:r>
        <w:t>also</w:t>
      </w:r>
      <w:r>
        <w:rPr>
          <w:spacing w:val="-8"/>
        </w:rPr>
        <w:t xml:space="preserve"> </w:t>
      </w:r>
      <w:r>
        <w:t>in</w:t>
      </w:r>
      <w:r>
        <w:rPr>
          <w:spacing w:val="-2"/>
        </w:rPr>
        <w:t xml:space="preserve"> </w:t>
      </w:r>
      <w:r>
        <w:t>the</w:t>
      </w:r>
      <w:r>
        <w:rPr>
          <w:spacing w:val="-4"/>
        </w:rPr>
        <w:t xml:space="preserve"> </w:t>
      </w:r>
      <w:r>
        <w:t>design</w:t>
      </w:r>
      <w:r>
        <w:rPr>
          <w:spacing w:val="-8"/>
        </w:rPr>
        <w:t xml:space="preserve"> </w:t>
      </w:r>
      <w:r>
        <w:t>of</w:t>
      </w:r>
      <w:r>
        <w:rPr>
          <w:spacing w:val="-7"/>
        </w:rPr>
        <w:t xml:space="preserve"> </w:t>
      </w:r>
      <w:r>
        <w:t>the</w:t>
      </w:r>
      <w:r>
        <w:rPr>
          <w:spacing w:val="-9"/>
        </w:rPr>
        <w:t xml:space="preserve"> </w:t>
      </w:r>
      <w:r>
        <w:t>Assessment</w:t>
      </w:r>
      <w:r>
        <w:rPr>
          <w:spacing w:val="-9"/>
        </w:rPr>
        <w:t xml:space="preserve"> </w:t>
      </w:r>
      <w:r>
        <w:t>Authority,</w:t>
      </w:r>
      <w:r>
        <w:rPr>
          <w:spacing w:val="-8"/>
        </w:rPr>
        <w:t xml:space="preserve"> </w:t>
      </w:r>
      <w:r>
        <w:t>in</w:t>
      </w:r>
      <w:r>
        <w:rPr>
          <w:spacing w:val="-2"/>
        </w:rPr>
        <w:t xml:space="preserve"> </w:t>
      </w:r>
      <w:r>
        <w:t>the</w:t>
      </w:r>
      <w:r>
        <w:rPr>
          <w:spacing w:val="-9"/>
        </w:rPr>
        <w:t xml:space="preserve"> </w:t>
      </w:r>
      <w:r>
        <w:t>ways in which it is conceived, must be addressed. In so doing regard should be had, again, not just of the legislative provisions, but r</w:t>
      </w:r>
      <w:r>
        <w:t>ather for the totality of the task set for the Assessment Authority: to address an insidious problem as old as the regulatory craft itself: capture.</w:t>
      </w:r>
    </w:p>
    <w:p w:rsidR="00522C1D" w:rsidRDefault="00522C1D">
      <w:pPr>
        <w:sectPr w:rsidR="00522C1D">
          <w:pgSz w:w="11910" w:h="16840"/>
          <w:pgMar w:top="1380" w:right="1040" w:bottom="380" w:left="1020" w:header="718" w:footer="181" w:gutter="0"/>
          <w:cols w:space="720"/>
        </w:sectPr>
      </w:pPr>
    </w:p>
    <w:p w:rsidR="00522C1D" w:rsidRDefault="00522C1D">
      <w:pPr>
        <w:pStyle w:val="BodyText"/>
        <w:spacing w:before="11"/>
        <w:ind w:left="0"/>
        <w:jc w:val="left"/>
        <w:rPr>
          <w:sz w:val="8"/>
        </w:rPr>
      </w:pPr>
    </w:p>
    <w:p w:rsidR="00522C1D" w:rsidRDefault="00345E64">
      <w:pPr>
        <w:pStyle w:val="Heading3"/>
        <w:spacing w:before="92"/>
        <w:ind w:left="115"/>
        <w:rPr>
          <w:rFonts w:ascii="Arial"/>
        </w:rPr>
      </w:pPr>
      <w:r>
        <w:rPr>
          <w:rFonts w:ascii="Arial"/>
          <w:spacing w:val="-2"/>
        </w:rPr>
        <w:t>Notes</w:t>
      </w:r>
    </w:p>
    <w:p w:rsidR="00522C1D" w:rsidRDefault="00345E64">
      <w:pPr>
        <w:pStyle w:val="BodyText"/>
        <w:spacing w:before="7"/>
        <w:ind w:left="0"/>
        <w:jc w:val="left"/>
        <w:rPr>
          <w:rFonts w:ascii="Arial"/>
          <w:b/>
          <w:sz w:val="22"/>
        </w:rPr>
      </w:pPr>
      <w:r>
        <w:pict>
          <v:rect id="docshape6" o:spid="_x0000_s1038" style="position:absolute;margin-left:71.05pt;margin-top:14.25pt;width:144.1pt;height:.5pt;z-index:-15728128;mso-wrap-distance-left:0;mso-wrap-distance-right:0;mso-position-horizontal-relative:page" fillcolor="black" stroked="f">
            <w10:wrap type="topAndBottom" anchorx="page"/>
          </v:rect>
        </w:pict>
      </w:r>
    </w:p>
    <w:p w:rsidR="00522C1D" w:rsidRDefault="00345E64">
      <w:pPr>
        <w:spacing w:before="95" w:line="242" w:lineRule="auto"/>
        <w:ind w:left="455" w:right="128" w:hanging="340"/>
        <w:jc w:val="both"/>
      </w:pPr>
      <w:r>
        <w:rPr>
          <w:position w:val="8"/>
          <w:sz w:val="16"/>
        </w:rPr>
        <w:t>1</w:t>
      </w:r>
      <w:r>
        <w:rPr>
          <w:spacing w:val="80"/>
          <w:w w:val="150"/>
          <w:position w:val="8"/>
          <w:sz w:val="16"/>
        </w:rPr>
        <w:t xml:space="preserve"> </w:t>
      </w:r>
      <w:r>
        <w:t xml:space="preserve">Royal Commission into Misconduct in the Banking, Superannuation and Financial Services Industry, "Final Report", Vol. 1, Financial Services Royal Commission, 1 February </w:t>
      </w:r>
      <w:proofErr w:type="gramStart"/>
      <w:r>
        <w:t>2019.,</w:t>
      </w:r>
      <w:proofErr w:type="gramEnd"/>
      <w:r>
        <w:t xml:space="preserve"> 41.</w:t>
      </w:r>
    </w:p>
    <w:p w:rsidR="00522C1D" w:rsidRDefault="00345E64">
      <w:pPr>
        <w:spacing w:before="116"/>
        <w:ind w:left="455" w:right="111" w:hanging="340"/>
        <w:jc w:val="both"/>
      </w:pPr>
      <w:r>
        <w:rPr>
          <w:position w:val="8"/>
          <w:sz w:val="16"/>
        </w:rPr>
        <w:t>2</w:t>
      </w:r>
      <w:r>
        <w:rPr>
          <w:spacing w:val="80"/>
          <w:position w:val="8"/>
          <w:sz w:val="16"/>
        </w:rPr>
        <w:t xml:space="preserve"> </w:t>
      </w:r>
      <w:r>
        <w:t>The terms “Board of Oversight”, “Financial Regulator Assessment Board” and</w:t>
      </w:r>
      <w:r>
        <w:t xml:space="preserve"> “Financial Regulator Assessment Authority” are synonymous, reflecting the nomenclature chosen by various inquiries and proposed reforms. Henceforth “Assessment Authority” will be used as this reflects the proposed </w:t>
      </w:r>
      <w:r>
        <w:rPr>
          <w:spacing w:val="-2"/>
        </w:rPr>
        <w:t>legislation.</w:t>
      </w:r>
    </w:p>
    <w:p w:rsidR="00522C1D" w:rsidRDefault="00345E64">
      <w:pPr>
        <w:spacing w:before="119" w:line="242" w:lineRule="auto"/>
        <w:ind w:left="455" w:right="116" w:hanging="340"/>
        <w:jc w:val="both"/>
      </w:pPr>
      <w:r>
        <w:rPr>
          <w:position w:val="8"/>
          <w:sz w:val="16"/>
        </w:rPr>
        <w:t>3</w:t>
      </w:r>
      <w:r>
        <w:rPr>
          <w:spacing w:val="80"/>
          <w:position w:val="8"/>
          <w:sz w:val="16"/>
        </w:rPr>
        <w:t xml:space="preserve"> </w:t>
      </w:r>
      <w:r>
        <w:t xml:space="preserve">Thomas K. </w:t>
      </w:r>
      <w:proofErr w:type="spellStart"/>
      <w:r>
        <w:t>McCraw</w:t>
      </w:r>
      <w:proofErr w:type="spellEnd"/>
      <w:r>
        <w:t xml:space="preserve">, </w:t>
      </w:r>
      <w:r>
        <w:rPr>
          <w:i/>
        </w:rPr>
        <w:t>Prophets of Regulation: Charles Francis Adams; Louis D. Brandeis; James M. Landis; Alfred E. Kahn</w:t>
      </w:r>
      <w:r>
        <w:t>, 1986, 19-20.</w:t>
      </w:r>
    </w:p>
    <w:p w:rsidR="00522C1D" w:rsidRDefault="00345E64">
      <w:pPr>
        <w:spacing w:before="110" w:line="247" w:lineRule="auto"/>
        <w:ind w:left="455" w:right="112" w:hanging="340"/>
        <w:jc w:val="both"/>
      </w:pPr>
      <w:r>
        <w:rPr>
          <w:position w:val="8"/>
          <w:sz w:val="16"/>
        </w:rPr>
        <w:t>4</w:t>
      </w:r>
      <w:r>
        <w:rPr>
          <w:spacing w:val="80"/>
          <w:w w:val="150"/>
          <w:position w:val="8"/>
          <w:sz w:val="16"/>
        </w:rPr>
        <w:t xml:space="preserve"> </w:t>
      </w:r>
      <w:r>
        <w:t xml:space="preserve">Charles Francis Adams, </w:t>
      </w:r>
      <w:r>
        <w:rPr>
          <w:i/>
        </w:rPr>
        <w:t>Railroads: Their Origin and Problems</w:t>
      </w:r>
      <w:r>
        <w:t xml:space="preserve">, 1878, 138; Adams, Jr., Charles Francis, "Art. I. - Boston", </w:t>
      </w:r>
      <w:proofErr w:type="gramStart"/>
      <w:r>
        <w:rPr>
          <w:i/>
        </w:rPr>
        <w:t>The</w:t>
      </w:r>
      <w:proofErr w:type="gramEnd"/>
      <w:r>
        <w:rPr>
          <w:i/>
        </w:rPr>
        <w:t xml:space="preserve"> North American Re</w:t>
      </w:r>
      <w:r>
        <w:rPr>
          <w:i/>
        </w:rPr>
        <w:t>view</w:t>
      </w:r>
      <w:r>
        <w:t>, Vol. 106, no. 218 (January, 1868).</w:t>
      </w:r>
    </w:p>
    <w:p w:rsidR="00522C1D" w:rsidRDefault="00345E64">
      <w:pPr>
        <w:spacing w:before="105"/>
        <w:ind w:left="455" w:right="116" w:hanging="340"/>
        <w:jc w:val="both"/>
      </w:pPr>
      <w:proofErr w:type="gramStart"/>
      <w:r>
        <w:rPr>
          <w:position w:val="8"/>
          <w:sz w:val="16"/>
        </w:rPr>
        <w:t>5</w:t>
      </w:r>
      <w:r>
        <w:rPr>
          <w:spacing w:val="80"/>
          <w:position w:val="8"/>
          <w:sz w:val="16"/>
        </w:rPr>
        <w:t xml:space="preserve">  </w:t>
      </w:r>
      <w:r>
        <w:t>Andrew</w:t>
      </w:r>
      <w:proofErr w:type="gramEnd"/>
      <w:r>
        <w:rPr>
          <w:spacing w:val="-5"/>
        </w:rPr>
        <w:t xml:space="preserve"> </w:t>
      </w:r>
      <w:r>
        <w:t>Godwin,</w:t>
      </w:r>
      <w:r>
        <w:rPr>
          <w:spacing w:val="-2"/>
        </w:rPr>
        <w:t xml:space="preserve"> </w:t>
      </w:r>
      <w:r>
        <w:t>Steve</w:t>
      </w:r>
      <w:r>
        <w:rPr>
          <w:spacing w:val="-4"/>
        </w:rPr>
        <w:t xml:space="preserve"> </w:t>
      </w:r>
      <w:proofErr w:type="spellStart"/>
      <w:r>
        <w:t>Kourabas</w:t>
      </w:r>
      <w:proofErr w:type="spellEnd"/>
      <w:r>
        <w:rPr>
          <w:spacing w:val="-2"/>
        </w:rPr>
        <w:t xml:space="preserve"> </w:t>
      </w:r>
      <w:r>
        <w:t>&amp;</w:t>
      </w:r>
      <w:r>
        <w:rPr>
          <w:spacing w:val="-4"/>
        </w:rPr>
        <w:t xml:space="preserve"> </w:t>
      </w:r>
      <w:r>
        <w:t>Ian</w:t>
      </w:r>
      <w:r>
        <w:rPr>
          <w:spacing w:val="-2"/>
        </w:rPr>
        <w:t xml:space="preserve"> </w:t>
      </w:r>
      <w:r>
        <w:t>Ramsay,</w:t>
      </w:r>
      <w:r>
        <w:rPr>
          <w:spacing w:val="-7"/>
        </w:rPr>
        <w:t xml:space="preserve"> </w:t>
      </w:r>
      <w:r>
        <w:t>"Twin</w:t>
      </w:r>
      <w:r>
        <w:rPr>
          <w:spacing w:val="-7"/>
        </w:rPr>
        <w:t xml:space="preserve"> </w:t>
      </w:r>
      <w:r>
        <w:t>Peaks</w:t>
      </w:r>
      <w:r>
        <w:rPr>
          <w:spacing w:val="-2"/>
        </w:rPr>
        <w:t xml:space="preserve"> </w:t>
      </w:r>
      <w:r>
        <w:t>and</w:t>
      </w:r>
      <w:r>
        <w:rPr>
          <w:spacing w:val="-2"/>
        </w:rPr>
        <w:t xml:space="preserve"> </w:t>
      </w:r>
      <w:r>
        <w:t>Financial</w:t>
      </w:r>
      <w:r>
        <w:rPr>
          <w:spacing w:val="-4"/>
        </w:rPr>
        <w:t xml:space="preserve"> </w:t>
      </w:r>
      <w:r>
        <w:t>Regulation:</w:t>
      </w:r>
      <w:r>
        <w:rPr>
          <w:spacing w:val="-4"/>
        </w:rPr>
        <w:t xml:space="preserve"> </w:t>
      </w:r>
      <w:r>
        <w:t>The</w:t>
      </w:r>
      <w:r>
        <w:rPr>
          <w:spacing w:val="-4"/>
        </w:rPr>
        <w:t xml:space="preserve"> </w:t>
      </w:r>
      <w:r>
        <w:t xml:space="preserve">Challenges of Increasing Regulatory Overlap and Expanding Responsibilities", </w:t>
      </w:r>
      <w:r>
        <w:rPr>
          <w:i/>
        </w:rPr>
        <w:t>The International Lawyer</w:t>
      </w:r>
      <w:r>
        <w:t>, Vol. 49, no.</w:t>
      </w:r>
      <w:r>
        <w:rPr>
          <w:spacing w:val="-2"/>
        </w:rPr>
        <w:t xml:space="preserve"> </w:t>
      </w:r>
      <w:r>
        <w:t>3</w:t>
      </w:r>
      <w:r>
        <w:rPr>
          <w:spacing w:val="-2"/>
        </w:rPr>
        <w:t xml:space="preserve"> </w:t>
      </w:r>
      <w:r>
        <w:t>(Winter,</w:t>
      </w:r>
      <w:r>
        <w:rPr>
          <w:spacing w:val="-2"/>
        </w:rPr>
        <w:t xml:space="preserve"> </w:t>
      </w:r>
      <w:r>
        <w:t>2016),</w:t>
      </w:r>
      <w:r>
        <w:rPr>
          <w:spacing w:val="-8"/>
        </w:rPr>
        <w:t xml:space="preserve"> </w:t>
      </w:r>
      <w:r>
        <w:t>275/6;</w:t>
      </w:r>
      <w:r>
        <w:rPr>
          <w:spacing w:val="-4"/>
        </w:rPr>
        <w:t xml:space="preserve"> </w:t>
      </w:r>
      <w:r>
        <w:t>United</w:t>
      </w:r>
      <w:r>
        <w:rPr>
          <w:spacing w:val="-8"/>
        </w:rPr>
        <w:t xml:space="preserve"> </w:t>
      </w:r>
      <w:r>
        <w:t>States,</w:t>
      </w:r>
      <w:r>
        <w:rPr>
          <w:spacing w:val="-2"/>
        </w:rPr>
        <w:t xml:space="preserve"> </w:t>
      </w:r>
      <w:r>
        <w:t>Department</w:t>
      </w:r>
      <w:r>
        <w:rPr>
          <w:spacing w:val="-4"/>
        </w:rPr>
        <w:t xml:space="preserve"> </w:t>
      </w:r>
      <w:r>
        <w:t>of</w:t>
      </w:r>
      <w:r>
        <w:rPr>
          <w:spacing w:val="-6"/>
        </w:rPr>
        <w:t xml:space="preserve"> </w:t>
      </w:r>
      <w:r>
        <w:t>the Treasury,</w:t>
      </w:r>
      <w:r>
        <w:rPr>
          <w:spacing w:val="-8"/>
        </w:rPr>
        <w:t xml:space="preserve"> </w:t>
      </w:r>
      <w:r>
        <w:t>"The</w:t>
      </w:r>
      <w:r>
        <w:rPr>
          <w:spacing w:val="-5"/>
        </w:rPr>
        <w:t xml:space="preserve"> </w:t>
      </w:r>
      <w:r>
        <w:t>Department</w:t>
      </w:r>
      <w:r>
        <w:rPr>
          <w:spacing w:val="-4"/>
        </w:rPr>
        <w:t xml:space="preserve"> </w:t>
      </w:r>
      <w:r>
        <w:t>of</w:t>
      </w:r>
      <w:r>
        <w:rPr>
          <w:spacing w:val="-1"/>
        </w:rPr>
        <w:t xml:space="preserve"> </w:t>
      </w:r>
      <w:r>
        <w:t>the</w:t>
      </w:r>
      <w:r>
        <w:rPr>
          <w:spacing w:val="-5"/>
        </w:rPr>
        <w:t xml:space="preserve"> </w:t>
      </w:r>
      <w:r>
        <w:t>Treasury Blueprint</w:t>
      </w:r>
      <w:r>
        <w:rPr>
          <w:spacing w:val="-14"/>
        </w:rPr>
        <w:t xml:space="preserve"> </w:t>
      </w:r>
      <w:r>
        <w:t>for</w:t>
      </w:r>
      <w:r>
        <w:rPr>
          <w:spacing w:val="-12"/>
        </w:rPr>
        <w:t xml:space="preserve"> </w:t>
      </w:r>
      <w:r>
        <w:t>a</w:t>
      </w:r>
      <w:r>
        <w:rPr>
          <w:spacing w:val="-10"/>
        </w:rPr>
        <w:t xml:space="preserve"> </w:t>
      </w:r>
      <w:r>
        <w:t>Modernized</w:t>
      </w:r>
      <w:r>
        <w:rPr>
          <w:spacing w:val="-12"/>
        </w:rPr>
        <w:t xml:space="preserve"> </w:t>
      </w:r>
      <w:r>
        <w:t>Financial</w:t>
      </w:r>
      <w:r>
        <w:rPr>
          <w:spacing w:val="-13"/>
        </w:rPr>
        <w:t xml:space="preserve"> </w:t>
      </w:r>
      <w:r>
        <w:t>Regulatory</w:t>
      </w:r>
      <w:r>
        <w:rPr>
          <w:spacing w:val="-14"/>
        </w:rPr>
        <w:t xml:space="preserve"> </w:t>
      </w:r>
      <w:r>
        <w:t>Structure",</w:t>
      </w:r>
      <w:r>
        <w:rPr>
          <w:spacing w:val="-12"/>
        </w:rPr>
        <w:t xml:space="preserve"> </w:t>
      </w:r>
      <w:r>
        <w:t>US</w:t>
      </w:r>
      <w:r>
        <w:rPr>
          <w:spacing w:val="-10"/>
        </w:rPr>
        <w:t xml:space="preserve"> </w:t>
      </w:r>
      <w:r>
        <w:t>Department</w:t>
      </w:r>
      <w:r>
        <w:rPr>
          <w:spacing w:val="-13"/>
        </w:rPr>
        <w:t xml:space="preserve"> </w:t>
      </w:r>
      <w:r>
        <w:t>of</w:t>
      </w:r>
      <w:r>
        <w:rPr>
          <w:spacing w:val="-11"/>
        </w:rPr>
        <w:t xml:space="preserve"> </w:t>
      </w:r>
      <w:r>
        <w:t>the</w:t>
      </w:r>
      <w:r>
        <w:rPr>
          <w:spacing w:val="-10"/>
        </w:rPr>
        <w:t xml:space="preserve"> </w:t>
      </w:r>
      <w:r>
        <w:t>Treasury,</w:t>
      </w:r>
      <w:r>
        <w:rPr>
          <w:spacing w:val="-12"/>
        </w:rPr>
        <w:t xml:space="preserve"> </w:t>
      </w:r>
      <w:r>
        <w:t>March</w:t>
      </w:r>
      <w:r>
        <w:rPr>
          <w:spacing w:val="-12"/>
        </w:rPr>
        <w:t xml:space="preserve"> </w:t>
      </w:r>
      <w:r>
        <w:t xml:space="preserve">2008, </w:t>
      </w:r>
      <w:r>
        <w:rPr>
          <w:spacing w:val="-2"/>
        </w:rPr>
        <w:t>143ff.</w:t>
      </w:r>
    </w:p>
    <w:p w:rsidR="00522C1D" w:rsidRDefault="00345E64">
      <w:pPr>
        <w:spacing w:before="122"/>
        <w:ind w:left="455" w:right="111" w:hanging="340"/>
        <w:jc w:val="both"/>
      </w:pPr>
      <w:proofErr w:type="gramStart"/>
      <w:r>
        <w:rPr>
          <w:position w:val="8"/>
          <w:sz w:val="16"/>
        </w:rPr>
        <w:t>6</w:t>
      </w:r>
      <w:r>
        <w:rPr>
          <w:spacing w:val="80"/>
          <w:position w:val="8"/>
          <w:sz w:val="16"/>
        </w:rPr>
        <w:t xml:space="preserve">  </w:t>
      </w:r>
      <w:r>
        <w:t>For</w:t>
      </w:r>
      <w:proofErr w:type="gramEnd"/>
      <w:r>
        <w:t xml:space="preserve"> more on the other three models of financial system regulation currently deployed around the world see: Andrew D. </w:t>
      </w:r>
      <w:proofErr w:type="spellStart"/>
      <w:r>
        <w:t>Schmulow</w:t>
      </w:r>
      <w:proofErr w:type="spellEnd"/>
      <w:r>
        <w:t xml:space="preserve">, "The Four Methods of Financial System Regulation: An International Comparative Survey", </w:t>
      </w:r>
      <w:r>
        <w:rPr>
          <w:i/>
        </w:rPr>
        <w:t>Journal of Banking and Finance Law and Pr</w:t>
      </w:r>
      <w:r>
        <w:rPr>
          <w:i/>
        </w:rPr>
        <w:t>actice</w:t>
      </w:r>
      <w:r>
        <w:t xml:space="preserve">, Vol. 26, no. 3 (8 December, </w:t>
      </w:r>
      <w:r>
        <w:rPr>
          <w:spacing w:val="-2"/>
        </w:rPr>
        <w:t>2015).</w:t>
      </w:r>
    </w:p>
    <w:p w:rsidR="00522C1D" w:rsidRDefault="00345E64">
      <w:pPr>
        <w:spacing w:before="119" w:line="242" w:lineRule="auto"/>
        <w:ind w:left="455" w:right="121" w:hanging="340"/>
        <w:jc w:val="both"/>
      </w:pPr>
      <w:r>
        <w:rPr>
          <w:position w:val="8"/>
          <w:sz w:val="16"/>
        </w:rPr>
        <w:t>7</w:t>
      </w:r>
      <w:r>
        <w:rPr>
          <w:spacing w:val="40"/>
          <w:position w:val="8"/>
          <w:sz w:val="16"/>
        </w:rPr>
        <w:t xml:space="preserve">  </w:t>
      </w:r>
      <w:r>
        <w:t>Financial System Inquiry, "Financial System Inquiry Final Report", series edited by The Treasury of the Australian Government, Commonwealth Government of Australia, November 2014.</w:t>
      </w:r>
    </w:p>
    <w:p w:rsidR="00522C1D" w:rsidRDefault="00345E64">
      <w:pPr>
        <w:tabs>
          <w:tab w:val="left" w:pos="2390"/>
          <w:tab w:val="left" w:pos="4035"/>
          <w:tab w:val="left" w:pos="6020"/>
          <w:tab w:val="left" w:pos="7390"/>
          <w:tab w:val="right" w:pos="9725"/>
        </w:tabs>
        <w:spacing w:before="115"/>
        <w:ind w:left="455" w:right="117" w:hanging="340"/>
        <w:jc w:val="both"/>
      </w:pPr>
      <w:r>
        <w:rPr>
          <w:position w:val="8"/>
          <w:sz w:val="16"/>
        </w:rPr>
        <w:t>8</w:t>
      </w:r>
      <w:r>
        <w:rPr>
          <w:spacing w:val="80"/>
          <w:position w:val="8"/>
          <w:sz w:val="16"/>
        </w:rPr>
        <w:t xml:space="preserve"> </w:t>
      </w:r>
      <w:r>
        <w:t>Royal Commission into Miscon</w:t>
      </w:r>
      <w:r>
        <w:t xml:space="preserve">duct in the Banking, Superannuation and Financial Services Industry, "Home", Royal Commission into Misconduct in the Banking, Superannuation and Financial Services </w:t>
      </w:r>
      <w:r>
        <w:rPr>
          <w:spacing w:val="-2"/>
        </w:rPr>
        <w:t>Industry,</w:t>
      </w:r>
      <w:r>
        <w:tab/>
      </w:r>
      <w:r>
        <w:rPr>
          <w:spacing w:val="-2"/>
        </w:rPr>
        <w:t>2018,</w:t>
      </w:r>
      <w:r>
        <w:tab/>
      </w:r>
      <w:r>
        <w:rPr>
          <w:spacing w:val="-2"/>
        </w:rPr>
        <w:t>accessed:</w:t>
      </w:r>
      <w:r>
        <w:tab/>
      </w:r>
      <w:r>
        <w:rPr>
          <w:spacing w:val="-5"/>
        </w:rPr>
        <w:t>11</w:t>
      </w:r>
      <w:r>
        <w:tab/>
      </w:r>
      <w:r>
        <w:rPr>
          <w:spacing w:val="-2"/>
        </w:rPr>
        <w:t>January,</w:t>
      </w:r>
      <w:r>
        <w:tab/>
      </w:r>
      <w:r>
        <w:rPr>
          <w:spacing w:val="-4"/>
        </w:rPr>
        <w:t>2018</w:t>
      </w:r>
    </w:p>
    <w:p w:rsidR="00522C1D" w:rsidRDefault="00345E64">
      <w:pPr>
        <w:spacing w:before="2"/>
        <w:ind w:left="455"/>
      </w:pPr>
      <w:r>
        <w:rPr>
          <w:spacing w:val="-2"/>
        </w:rPr>
        <w:t>&lt;</w:t>
      </w:r>
      <w:hyperlink r:id="rId11">
        <w:r>
          <w:rPr>
            <w:color w:val="0462C1"/>
            <w:spacing w:val="-2"/>
            <w:u w:val="single" w:color="0462C1"/>
          </w:rPr>
          <w:t>https://financialservices.royalcommission.gov.au/Pages/default.aspx</w:t>
        </w:r>
      </w:hyperlink>
      <w:r>
        <w:rPr>
          <w:spacing w:val="-2"/>
        </w:rPr>
        <w:t>&gt;.</w:t>
      </w:r>
    </w:p>
    <w:p w:rsidR="00522C1D" w:rsidRDefault="00345E64">
      <w:pPr>
        <w:spacing w:before="113" w:line="242" w:lineRule="auto"/>
        <w:ind w:left="455" w:right="109" w:hanging="340"/>
        <w:jc w:val="both"/>
      </w:pPr>
      <w:r>
        <w:rPr>
          <w:position w:val="8"/>
          <w:sz w:val="16"/>
        </w:rPr>
        <w:t>9</w:t>
      </w:r>
      <w:r>
        <w:rPr>
          <w:spacing w:val="80"/>
          <w:w w:val="150"/>
          <w:position w:val="8"/>
          <w:sz w:val="16"/>
        </w:rPr>
        <w:t xml:space="preserve"> </w:t>
      </w:r>
      <w:r>
        <w:t>Royal Commission into Misconduct in the Banking, Superannuation and Financial Services Industry, "F</w:t>
      </w:r>
      <w:r>
        <w:t>inal</w:t>
      </w:r>
      <w:r>
        <w:rPr>
          <w:spacing w:val="-14"/>
        </w:rPr>
        <w:t xml:space="preserve"> </w:t>
      </w:r>
      <w:r>
        <w:t>Report",</w:t>
      </w:r>
      <w:r>
        <w:rPr>
          <w:spacing w:val="-14"/>
        </w:rPr>
        <w:t xml:space="preserve"> </w:t>
      </w:r>
      <w:r>
        <w:t>1</w:t>
      </w:r>
      <w:r>
        <w:rPr>
          <w:spacing w:val="-14"/>
        </w:rPr>
        <w:t xml:space="preserve"> </w:t>
      </w:r>
      <w:r>
        <w:t>February,</w:t>
      </w:r>
      <w:r>
        <w:rPr>
          <w:spacing w:val="-13"/>
        </w:rPr>
        <w:t xml:space="preserve"> </w:t>
      </w:r>
      <w:r>
        <w:t>2019,</w:t>
      </w:r>
      <w:r>
        <w:rPr>
          <w:spacing w:val="-14"/>
        </w:rPr>
        <w:t xml:space="preserve"> </w:t>
      </w:r>
      <w:r>
        <w:t>above</w:t>
      </w:r>
      <w:r>
        <w:rPr>
          <w:spacing w:val="-14"/>
        </w:rPr>
        <w:t xml:space="preserve"> </w:t>
      </w:r>
      <w:r>
        <w:t>n</w:t>
      </w:r>
      <w:r>
        <w:rPr>
          <w:spacing w:val="-14"/>
        </w:rPr>
        <w:t xml:space="preserve"> </w:t>
      </w:r>
      <w:hyperlink w:anchor="_bookmark0" w:history="1">
        <w:r>
          <w:t>1</w:t>
        </w:r>
      </w:hyperlink>
      <w:r>
        <w:t>,</w:t>
      </w:r>
      <w:r>
        <w:rPr>
          <w:spacing w:val="-13"/>
        </w:rPr>
        <w:t xml:space="preserve"> </w:t>
      </w:r>
      <w:r>
        <w:t>422;</w:t>
      </w:r>
      <w:r>
        <w:rPr>
          <w:spacing w:val="-14"/>
        </w:rPr>
        <w:t xml:space="preserve"> </w:t>
      </w:r>
      <w:r>
        <w:t>428;</w:t>
      </w:r>
      <w:r>
        <w:rPr>
          <w:spacing w:val="-14"/>
        </w:rPr>
        <w:t xml:space="preserve"> </w:t>
      </w:r>
      <w:r>
        <w:t>Royal</w:t>
      </w:r>
      <w:r>
        <w:rPr>
          <w:spacing w:val="-14"/>
        </w:rPr>
        <w:t xml:space="preserve"> </w:t>
      </w:r>
      <w:r>
        <w:t>Commission</w:t>
      </w:r>
      <w:r>
        <w:rPr>
          <w:spacing w:val="-13"/>
        </w:rPr>
        <w:t xml:space="preserve"> </w:t>
      </w:r>
      <w:r>
        <w:t>into</w:t>
      </w:r>
      <w:r>
        <w:rPr>
          <w:spacing w:val="-14"/>
        </w:rPr>
        <w:t xml:space="preserve"> </w:t>
      </w:r>
      <w:r>
        <w:t>Misconduct</w:t>
      </w:r>
      <w:r>
        <w:rPr>
          <w:spacing w:val="-14"/>
        </w:rPr>
        <w:t xml:space="preserve"> </w:t>
      </w:r>
      <w:r>
        <w:t>in</w:t>
      </w:r>
      <w:r>
        <w:rPr>
          <w:spacing w:val="-13"/>
        </w:rPr>
        <w:t xml:space="preserve"> </w:t>
      </w:r>
      <w:r>
        <w:t>the</w:t>
      </w:r>
      <w:r>
        <w:rPr>
          <w:spacing w:val="-10"/>
        </w:rPr>
        <w:t xml:space="preserve"> </w:t>
      </w:r>
      <w:r>
        <w:t>Banking, Superannuation and Financial Services Industry, "Interim Report"</w:t>
      </w:r>
      <w:r>
        <w:t>, Vol. 1, Financial Services Royal Commission, 28 September 2018, 277ff.</w:t>
      </w:r>
    </w:p>
    <w:p w:rsidR="00522C1D" w:rsidRDefault="00345E64">
      <w:pPr>
        <w:spacing w:before="109" w:line="247" w:lineRule="auto"/>
        <w:ind w:left="455" w:right="121" w:hanging="340"/>
        <w:jc w:val="both"/>
      </w:pPr>
      <w:r>
        <w:rPr>
          <w:position w:val="8"/>
          <w:sz w:val="16"/>
        </w:rPr>
        <w:t>10</w:t>
      </w:r>
      <w:r>
        <w:rPr>
          <w:spacing w:val="40"/>
          <w:position w:val="8"/>
          <w:sz w:val="16"/>
        </w:rPr>
        <w:t xml:space="preserve"> </w:t>
      </w:r>
      <w:r>
        <w:t xml:space="preserve">Royal Commission into Misconduct in the Banking, Superannuation and Financial Services Industry, "Final Report", 1 February, 2019, above n </w:t>
      </w:r>
      <w:hyperlink w:anchor="_bookmark0" w:history="1">
        <w:r>
          <w:t>1</w:t>
        </w:r>
      </w:hyperlink>
      <w:r>
        <w:t>, 41.</w:t>
      </w:r>
    </w:p>
    <w:p w:rsidR="00522C1D" w:rsidRDefault="00345E64">
      <w:pPr>
        <w:spacing w:before="105"/>
        <w:ind w:left="115"/>
        <w:jc w:val="both"/>
      </w:pPr>
      <w:proofErr w:type="gramStart"/>
      <w:r>
        <w:rPr>
          <w:position w:val="8"/>
          <w:sz w:val="16"/>
        </w:rPr>
        <w:t>11</w:t>
      </w:r>
      <w:r>
        <w:rPr>
          <w:spacing w:val="48"/>
          <w:position w:val="8"/>
          <w:sz w:val="16"/>
        </w:rPr>
        <w:t xml:space="preserve">  </w:t>
      </w:r>
      <w:r>
        <w:t>ibid</w:t>
      </w:r>
      <w:proofErr w:type="gramEnd"/>
      <w:r>
        <w:t xml:space="preserve">, </w:t>
      </w:r>
      <w:r>
        <w:rPr>
          <w:spacing w:val="-2"/>
        </w:rPr>
        <w:t>41/443.</w:t>
      </w:r>
    </w:p>
    <w:p w:rsidR="00522C1D" w:rsidRDefault="00345E64">
      <w:pPr>
        <w:spacing w:before="118"/>
        <w:ind w:left="115"/>
        <w:jc w:val="both"/>
      </w:pPr>
      <w:proofErr w:type="gramStart"/>
      <w:r>
        <w:rPr>
          <w:position w:val="8"/>
          <w:sz w:val="16"/>
        </w:rPr>
        <w:t>12</w:t>
      </w:r>
      <w:r>
        <w:rPr>
          <w:spacing w:val="48"/>
          <w:position w:val="8"/>
          <w:sz w:val="16"/>
        </w:rPr>
        <w:t xml:space="preserve">  </w:t>
      </w:r>
      <w:r>
        <w:t>Financial</w:t>
      </w:r>
      <w:proofErr w:type="gramEnd"/>
      <w:r>
        <w:rPr>
          <w:spacing w:val="-3"/>
        </w:rPr>
        <w:t xml:space="preserve"> </w:t>
      </w:r>
      <w:r>
        <w:t>System</w:t>
      </w:r>
      <w:r>
        <w:rPr>
          <w:spacing w:val="-2"/>
        </w:rPr>
        <w:t xml:space="preserve"> </w:t>
      </w:r>
      <w:r>
        <w:t>Inquiry,</w:t>
      </w:r>
      <w:r>
        <w:rPr>
          <w:spacing w:val="-1"/>
        </w:rPr>
        <w:t xml:space="preserve"> </w:t>
      </w:r>
      <w:r>
        <w:t>"Financial</w:t>
      </w:r>
      <w:r>
        <w:rPr>
          <w:spacing w:val="-3"/>
        </w:rPr>
        <w:t xml:space="preserve"> </w:t>
      </w:r>
      <w:r>
        <w:t>System</w:t>
      </w:r>
      <w:r>
        <w:rPr>
          <w:spacing w:val="-3"/>
        </w:rPr>
        <w:t xml:space="preserve"> </w:t>
      </w:r>
      <w:r>
        <w:t>Inquiry</w:t>
      </w:r>
      <w:r>
        <w:rPr>
          <w:spacing w:val="-1"/>
        </w:rPr>
        <w:t xml:space="preserve"> </w:t>
      </w:r>
      <w:r>
        <w:t>Final</w:t>
      </w:r>
      <w:r>
        <w:rPr>
          <w:spacing w:val="-3"/>
        </w:rPr>
        <w:t xml:space="preserve"> </w:t>
      </w:r>
      <w:r>
        <w:t>Report",</w:t>
      </w:r>
      <w:r>
        <w:rPr>
          <w:spacing w:val="-1"/>
        </w:rPr>
        <w:t xml:space="preserve"> </w:t>
      </w:r>
      <w:r>
        <w:t>November,</w:t>
      </w:r>
      <w:r>
        <w:rPr>
          <w:spacing w:val="-1"/>
        </w:rPr>
        <w:t xml:space="preserve"> </w:t>
      </w:r>
      <w:r>
        <w:t>2014,</w:t>
      </w:r>
      <w:r>
        <w:rPr>
          <w:spacing w:val="-6"/>
        </w:rPr>
        <w:t xml:space="preserve"> </w:t>
      </w:r>
      <w:r>
        <w:t>above</w:t>
      </w:r>
      <w:r>
        <w:rPr>
          <w:spacing w:val="1"/>
        </w:rPr>
        <w:t xml:space="preserve"> </w:t>
      </w:r>
      <w:r>
        <w:t>n</w:t>
      </w:r>
      <w:r>
        <w:rPr>
          <w:spacing w:val="-1"/>
        </w:rPr>
        <w:t xml:space="preserve"> </w:t>
      </w:r>
      <w:hyperlink w:anchor="_bookmark3" w:history="1">
        <w:r>
          <w:t>7</w:t>
        </w:r>
      </w:hyperlink>
      <w:r>
        <w:t>,</w:t>
      </w:r>
      <w:r>
        <w:rPr>
          <w:spacing w:val="-1"/>
        </w:rPr>
        <w:t xml:space="preserve"> </w:t>
      </w:r>
      <w:r>
        <w:rPr>
          <w:spacing w:val="-4"/>
        </w:rPr>
        <w:t>239.</w:t>
      </w:r>
    </w:p>
    <w:p w:rsidR="00522C1D" w:rsidRDefault="00345E64">
      <w:pPr>
        <w:spacing w:before="123"/>
        <w:ind w:left="455" w:right="115" w:hanging="340"/>
        <w:jc w:val="both"/>
      </w:pPr>
      <w:r>
        <w:rPr>
          <w:position w:val="8"/>
          <w:sz w:val="16"/>
        </w:rPr>
        <w:t>13</w:t>
      </w:r>
      <w:r>
        <w:rPr>
          <w:spacing w:val="80"/>
          <w:position w:val="8"/>
          <w:sz w:val="16"/>
        </w:rPr>
        <w:t xml:space="preserve"> </w:t>
      </w:r>
      <w:r>
        <w:t>Australian</w:t>
      </w:r>
      <w:r>
        <w:rPr>
          <w:spacing w:val="-2"/>
        </w:rPr>
        <w:t xml:space="preserve"> </w:t>
      </w:r>
      <w:r>
        <w:t>Government,</w:t>
      </w:r>
      <w:r>
        <w:rPr>
          <w:spacing w:val="-2"/>
        </w:rPr>
        <w:t xml:space="preserve"> </w:t>
      </w:r>
      <w:r>
        <w:t>"Improving</w:t>
      </w:r>
      <w:r>
        <w:rPr>
          <w:spacing w:val="-2"/>
        </w:rPr>
        <w:t xml:space="preserve"> </w:t>
      </w:r>
      <w:r>
        <w:t>Australia’s</w:t>
      </w:r>
      <w:r>
        <w:rPr>
          <w:spacing w:val="-3"/>
        </w:rPr>
        <w:t xml:space="preserve"> </w:t>
      </w:r>
      <w:r>
        <w:t>Financial</w:t>
      </w:r>
      <w:r>
        <w:rPr>
          <w:spacing w:val="-3"/>
        </w:rPr>
        <w:t xml:space="preserve"> </w:t>
      </w:r>
      <w:r>
        <w:t>System,</w:t>
      </w:r>
      <w:r>
        <w:rPr>
          <w:spacing w:val="-2"/>
        </w:rPr>
        <w:t xml:space="preserve"> </w:t>
      </w:r>
      <w:r>
        <w:t>Government</w:t>
      </w:r>
      <w:r>
        <w:rPr>
          <w:spacing w:val="-3"/>
        </w:rPr>
        <w:t xml:space="preserve"> </w:t>
      </w:r>
      <w:r>
        <w:t>response to</w:t>
      </w:r>
      <w:r>
        <w:rPr>
          <w:spacing w:val="-2"/>
        </w:rPr>
        <w:t xml:space="preserve"> </w:t>
      </w:r>
      <w:r>
        <w:t>the Financial System Inquiry", series edited by The Treasury of the Australian Government, The Treasury, Commonwealth Government of Australia, 2015, 9-25.</w:t>
      </w:r>
    </w:p>
    <w:p w:rsidR="00522C1D" w:rsidRDefault="00345E64">
      <w:pPr>
        <w:spacing w:before="118"/>
        <w:ind w:left="115"/>
        <w:jc w:val="both"/>
      </w:pPr>
      <w:proofErr w:type="gramStart"/>
      <w:r>
        <w:rPr>
          <w:position w:val="8"/>
          <w:sz w:val="16"/>
        </w:rPr>
        <w:t>14</w:t>
      </w:r>
      <w:r>
        <w:rPr>
          <w:spacing w:val="47"/>
          <w:position w:val="8"/>
          <w:sz w:val="16"/>
        </w:rPr>
        <w:t xml:space="preserve">  </w:t>
      </w:r>
      <w:r>
        <w:t>Financial</w:t>
      </w:r>
      <w:proofErr w:type="gramEnd"/>
      <w:r>
        <w:rPr>
          <w:spacing w:val="-2"/>
        </w:rPr>
        <w:t xml:space="preserve"> </w:t>
      </w:r>
      <w:r>
        <w:t>System</w:t>
      </w:r>
      <w:r>
        <w:rPr>
          <w:spacing w:val="-3"/>
        </w:rPr>
        <w:t xml:space="preserve"> </w:t>
      </w:r>
      <w:r>
        <w:t>Inquiry,</w:t>
      </w:r>
      <w:r>
        <w:rPr>
          <w:spacing w:val="-1"/>
        </w:rPr>
        <w:t xml:space="preserve"> </w:t>
      </w:r>
      <w:r>
        <w:t>"Financial</w:t>
      </w:r>
      <w:r>
        <w:rPr>
          <w:spacing w:val="-3"/>
        </w:rPr>
        <w:t xml:space="preserve"> </w:t>
      </w:r>
      <w:r>
        <w:t>System</w:t>
      </w:r>
      <w:r>
        <w:rPr>
          <w:spacing w:val="-4"/>
        </w:rPr>
        <w:t xml:space="preserve"> </w:t>
      </w:r>
      <w:r>
        <w:t>Inquiry</w:t>
      </w:r>
      <w:r>
        <w:rPr>
          <w:spacing w:val="-1"/>
        </w:rPr>
        <w:t xml:space="preserve"> </w:t>
      </w:r>
      <w:r>
        <w:t>Final</w:t>
      </w:r>
      <w:r>
        <w:rPr>
          <w:spacing w:val="-3"/>
        </w:rPr>
        <w:t xml:space="preserve"> </w:t>
      </w:r>
      <w:r>
        <w:t>Report",</w:t>
      </w:r>
      <w:r>
        <w:rPr>
          <w:spacing w:val="-1"/>
        </w:rPr>
        <w:t xml:space="preserve"> </w:t>
      </w:r>
      <w:r>
        <w:t>November,</w:t>
      </w:r>
      <w:r>
        <w:rPr>
          <w:spacing w:val="-2"/>
        </w:rPr>
        <w:t xml:space="preserve"> </w:t>
      </w:r>
      <w:r>
        <w:t>2014, above</w:t>
      </w:r>
      <w:r>
        <w:rPr>
          <w:spacing w:val="1"/>
        </w:rPr>
        <w:t xml:space="preserve"> </w:t>
      </w:r>
      <w:r>
        <w:t>n</w:t>
      </w:r>
      <w:r>
        <w:rPr>
          <w:spacing w:val="-1"/>
        </w:rPr>
        <w:t xml:space="preserve"> </w:t>
      </w:r>
      <w:hyperlink w:anchor="_bookmark3" w:history="1">
        <w:r>
          <w:t>7</w:t>
        </w:r>
      </w:hyperlink>
      <w:r>
        <w:t>,</w:t>
      </w:r>
      <w:r>
        <w:rPr>
          <w:spacing w:val="-2"/>
        </w:rPr>
        <w:t xml:space="preserve"> </w:t>
      </w:r>
      <w:r>
        <w:rPr>
          <w:spacing w:val="-4"/>
        </w:rPr>
        <w:t>240.</w:t>
      </w:r>
    </w:p>
    <w:p w:rsidR="00522C1D" w:rsidRDefault="00345E64">
      <w:pPr>
        <w:spacing w:before="118"/>
        <w:ind w:left="115"/>
        <w:jc w:val="both"/>
      </w:pPr>
      <w:proofErr w:type="gramStart"/>
      <w:r>
        <w:rPr>
          <w:position w:val="8"/>
          <w:sz w:val="16"/>
        </w:rPr>
        <w:t>15</w:t>
      </w:r>
      <w:r>
        <w:rPr>
          <w:spacing w:val="46"/>
          <w:position w:val="8"/>
          <w:sz w:val="16"/>
        </w:rPr>
        <w:t xml:space="preserve">  </w:t>
      </w:r>
      <w:r>
        <w:t>ibid</w:t>
      </w:r>
      <w:proofErr w:type="gramEnd"/>
      <w:r>
        <w:t xml:space="preserve">., </w:t>
      </w:r>
      <w:r>
        <w:rPr>
          <w:spacing w:val="-4"/>
        </w:rPr>
        <w:t>239.</w:t>
      </w:r>
    </w:p>
    <w:p w:rsidR="00522C1D" w:rsidRDefault="00345E64">
      <w:pPr>
        <w:spacing w:before="118" w:line="242" w:lineRule="auto"/>
        <w:ind w:left="455" w:right="110" w:hanging="340"/>
        <w:jc w:val="both"/>
      </w:pPr>
      <w:proofErr w:type="gramStart"/>
      <w:r>
        <w:rPr>
          <w:position w:val="8"/>
          <w:sz w:val="16"/>
        </w:rPr>
        <w:t>16</w:t>
      </w:r>
      <w:r>
        <w:rPr>
          <w:spacing w:val="38"/>
          <w:position w:val="8"/>
          <w:sz w:val="16"/>
        </w:rPr>
        <w:t xml:space="preserve">  </w:t>
      </w:r>
      <w:r>
        <w:t>ibid</w:t>
      </w:r>
      <w:proofErr w:type="gramEnd"/>
      <w:r>
        <w:t>.,</w:t>
      </w:r>
      <w:r>
        <w:rPr>
          <w:spacing w:val="-14"/>
        </w:rPr>
        <w:t xml:space="preserve"> </w:t>
      </w:r>
      <w:r>
        <w:t>241.</w:t>
      </w:r>
      <w:r>
        <w:rPr>
          <w:spacing w:val="-14"/>
        </w:rPr>
        <w:t xml:space="preserve"> </w:t>
      </w:r>
      <w:r>
        <w:t>See</w:t>
      </w:r>
      <w:r>
        <w:rPr>
          <w:spacing w:val="-13"/>
        </w:rPr>
        <w:t xml:space="preserve"> </w:t>
      </w:r>
      <w:r>
        <w:t>also:</w:t>
      </w:r>
      <w:r>
        <w:rPr>
          <w:spacing w:val="-14"/>
        </w:rPr>
        <w:t xml:space="preserve"> </w:t>
      </w:r>
      <w:r>
        <w:t>Stefano</w:t>
      </w:r>
      <w:r>
        <w:rPr>
          <w:spacing w:val="-14"/>
        </w:rPr>
        <w:t xml:space="preserve"> </w:t>
      </w:r>
      <w:proofErr w:type="spellStart"/>
      <w:r>
        <w:t>Pagliari</w:t>
      </w:r>
      <w:proofErr w:type="spellEnd"/>
      <w:r>
        <w:t>,</w:t>
      </w:r>
      <w:r>
        <w:rPr>
          <w:spacing w:val="-14"/>
        </w:rPr>
        <w:t xml:space="preserve"> </w:t>
      </w:r>
      <w:r>
        <w:t>"How</w:t>
      </w:r>
      <w:r>
        <w:rPr>
          <w:spacing w:val="-13"/>
        </w:rPr>
        <w:t xml:space="preserve"> </w:t>
      </w:r>
      <w:r>
        <w:t>Can</w:t>
      </w:r>
      <w:r>
        <w:rPr>
          <w:spacing w:val="-14"/>
        </w:rPr>
        <w:t xml:space="preserve"> </w:t>
      </w:r>
      <w:r>
        <w:t>We</w:t>
      </w:r>
      <w:r>
        <w:rPr>
          <w:spacing w:val="-14"/>
        </w:rPr>
        <w:t xml:space="preserve"> </w:t>
      </w:r>
      <w:r>
        <w:t>Mitigate</w:t>
      </w:r>
      <w:r>
        <w:rPr>
          <w:spacing w:val="-13"/>
        </w:rPr>
        <w:t xml:space="preserve"> </w:t>
      </w:r>
      <w:r>
        <w:t>Capture</w:t>
      </w:r>
      <w:r>
        <w:rPr>
          <w:spacing w:val="-14"/>
        </w:rPr>
        <w:t xml:space="preserve"> </w:t>
      </w:r>
      <w:r>
        <w:t>in</w:t>
      </w:r>
      <w:r>
        <w:rPr>
          <w:spacing w:val="-14"/>
        </w:rPr>
        <w:t xml:space="preserve"> </w:t>
      </w:r>
      <w:r>
        <w:t>Financial</w:t>
      </w:r>
      <w:r>
        <w:rPr>
          <w:spacing w:val="-14"/>
        </w:rPr>
        <w:t xml:space="preserve"> </w:t>
      </w:r>
      <w:r>
        <w:t>Regulation?</w:t>
      </w:r>
      <w:proofErr w:type="gramStart"/>
      <w:r>
        <w:t>",</w:t>
      </w:r>
      <w:proofErr w:type="gramEnd"/>
      <w:r>
        <w:rPr>
          <w:spacing w:val="-13"/>
        </w:rPr>
        <w:t xml:space="preserve"> </w:t>
      </w:r>
      <w:r>
        <w:t>in</w:t>
      </w:r>
      <w:r>
        <w:rPr>
          <w:spacing w:val="-9"/>
        </w:rPr>
        <w:t xml:space="preserve"> </w:t>
      </w:r>
      <w:r>
        <w:rPr>
          <w:i/>
        </w:rPr>
        <w:t>Making Good</w:t>
      </w:r>
      <w:r>
        <w:rPr>
          <w:i/>
          <w:spacing w:val="-14"/>
        </w:rPr>
        <w:t xml:space="preserve"> </w:t>
      </w:r>
      <w:r>
        <w:rPr>
          <w:i/>
        </w:rPr>
        <w:t>Financial</w:t>
      </w:r>
      <w:r>
        <w:rPr>
          <w:i/>
          <w:spacing w:val="-14"/>
        </w:rPr>
        <w:t xml:space="preserve"> </w:t>
      </w:r>
      <w:r>
        <w:rPr>
          <w:i/>
        </w:rPr>
        <w:t>Regulation.</w:t>
      </w:r>
      <w:r>
        <w:rPr>
          <w:i/>
          <w:spacing w:val="-14"/>
        </w:rPr>
        <w:t xml:space="preserve"> </w:t>
      </w:r>
      <w:r>
        <w:rPr>
          <w:i/>
        </w:rPr>
        <w:t>Towards</w:t>
      </w:r>
      <w:r>
        <w:rPr>
          <w:i/>
          <w:spacing w:val="-13"/>
        </w:rPr>
        <w:t xml:space="preserve"> </w:t>
      </w:r>
      <w:r>
        <w:rPr>
          <w:i/>
        </w:rPr>
        <w:t>a</w:t>
      </w:r>
      <w:r>
        <w:rPr>
          <w:i/>
          <w:spacing w:val="-14"/>
        </w:rPr>
        <w:t xml:space="preserve"> </w:t>
      </w:r>
      <w:r>
        <w:rPr>
          <w:i/>
        </w:rPr>
        <w:t>Policy</w:t>
      </w:r>
      <w:r>
        <w:rPr>
          <w:i/>
          <w:spacing w:val="-14"/>
        </w:rPr>
        <w:t xml:space="preserve"> </w:t>
      </w:r>
      <w:r>
        <w:rPr>
          <w:i/>
        </w:rPr>
        <w:t>Response</w:t>
      </w:r>
      <w:r>
        <w:rPr>
          <w:i/>
          <w:spacing w:val="-14"/>
        </w:rPr>
        <w:t xml:space="preserve"> </w:t>
      </w:r>
      <w:r>
        <w:rPr>
          <w:i/>
        </w:rPr>
        <w:t>to</w:t>
      </w:r>
      <w:r>
        <w:rPr>
          <w:i/>
          <w:spacing w:val="-13"/>
        </w:rPr>
        <w:t xml:space="preserve"> </w:t>
      </w:r>
      <w:r>
        <w:rPr>
          <w:i/>
        </w:rPr>
        <w:t>Regulatory</w:t>
      </w:r>
      <w:r>
        <w:rPr>
          <w:i/>
          <w:spacing w:val="-14"/>
        </w:rPr>
        <w:t xml:space="preserve"> </w:t>
      </w:r>
      <w:r>
        <w:rPr>
          <w:i/>
        </w:rPr>
        <w:t>Capture,</w:t>
      </w:r>
      <w:r>
        <w:rPr>
          <w:i/>
          <w:spacing w:val="-14"/>
        </w:rPr>
        <w:t xml:space="preserve"> </w:t>
      </w:r>
      <w:r>
        <w:t>edited</w:t>
      </w:r>
      <w:r>
        <w:rPr>
          <w:spacing w:val="-14"/>
        </w:rPr>
        <w:t xml:space="preserve"> </w:t>
      </w:r>
      <w:r>
        <w:t>by</w:t>
      </w:r>
      <w:r>
        <w:rPr>
          <w:spacing w:val="-13"/>
        </w:rPr>
        <w:t xml:space="preserve"> </w:t>
      </w:r>
      <w:r>
        <w:t>Stefano</w:t>
      </w:r>
      <w:r>
        <w:rPr>
          <w:spacing w:val="-14"/>
        </w:rPr>
        <w:t xml:space="preserve"> </w:t>
      </w:r>
      <w:proofErr w:type="spellStart"/>
      <w:r>
        <w:t>Pagliari</w:t>
      </w:r>
      <w:proofErr w:type="spellEnd"/>
      <w:r>
        <w:t xml:space="preserve">, series editor: </w:t>
      </w:r>
      <w:proofErr w:type="spellStart"/>
      <w:r>
        <w:t>ICFR</w:t>
      </w:r>
      <w:proofErr w:type="spellEnd"/>
      <w:r>
        <w:t xml:space="preserve"> (International Centre for Financial Regulation), 2012, 39.</w:t>
      </w:r>
    </w:p>
    <w:p w:rsidR="00522C1D" w:rsidRDefault="00522C1D">
      <w:pPr>
        <w:spacing w:line="242" w:lineRule="auto"/>
        <w:jc w:val="both"/>
        <w:sectPr w:rsidR="00522C1D">
          <w:pgSz w:w="11910" w:h="16840"/>
          <w:pgMar w:top="1380" w:right="1040" w:bottom="380" w:left="1020" w:header="718" w:footer="181" w:gutter="0"/>
          <w:cols w:space="720"/>
        </w:sectPr>
      </w:pPr>
    </w:p>
    <w:p w:rsidR="00522C1D" w:rsidRDefault="00522C1D">
      <w:pPr>
        <w:pStyle w:val="BodyText"/>
        <w:ind w:left="0"/>
        <w:jc w:val="left"/>
        <w:rPr>
          <w:sz w:val="20"/>
        </w:rPr>
      </w:pPr>
    </w:p>
    <w:p w:rsidR="00522C1D" w:rsidRDefault="00522C1D">
      <w:pPr>
        <w:pStyle w:val="BodyText"/>
        <w:spacing w:before="7"/>
        <w:ind w:left="0"/>
        <w:jc w:val="left"/>
        <w:rPr>
          <w:sz w:val="12"/>
        </w:rPr>
      </w:pPr>
    </w:p>
    <w:p w:rsidR="00522C1D" w:rsidRDefault="00345E64">
      <w:pPr>
        <w:pStyle w:val="BodyText"/>
        <w:spacing w:line="20" w:lineRule="exact"/>
        <w:ind w:left="400"/>
        <w:jc w:val="left"/>
        <w:rPr>
          <w:sz w:val="2"/>
        </w:rPr>
      </w:pPr>
      <w:r>
        <w:rPr>
          <w:sz w:val="2"/>
        </w:rPr>
      </w:r>
      <w:r>
        <w:rPr>
          <w:sz w:val="2"/>
        </w:rPr>
        <w:pict>
          <v:group id="docshapegroup7" o:spid="_x0000_s1036" style="width:466.45pt;height:.5pt;mso-position-horizontal-relative:char;mso-position-vertical-relative:line" coordsize="9329,10">
            <v:rect id="docshape8" o:spid="_x0000_s1037" style="position:absolute;width:9329;height:10" fillcolor="black" stroked="f"/>
            <w10:anchorlock/>
          </v:group>
        </w:pict>
      </w:r>
    </w:p>
    <w:p w:rsidR="00522C1D" w:rsidRDefault="00345E64">
      <w:pPr>
        <w:spacing w:before="85" w:line="242" w:lineRule="auto"/>
        <w:ind w:left="455" w:right="125" w:hanging="340"/>
        <w:jc w:val="both"/>
      </w:pPr>
      <w:r>
        <w:rPr>
          <w:position w:val="8"/>
          <w:sz w:val="16"/>
        </w:rPr>
        <w:t>17</w:t>
      </w:r>
      <w:r>
        <w:rPr>
          <w:spacing w:val="40"/>
          <w:position w:val="8"/>
          <w:sz w:val="16"/>
        </w:rPr>
        <w:t xml:space="preserve"> </w:t>
      </w:r>
      <w:r>
        <w:t xml:space="preserve">Graeme Samuel, Diane Smith-Gander &amp; Grant Spencer, "Australian Prudential Regulation Authority. Capability Review", series edited by Australian Government </w:t>
      </w:r>
      <w:proofErr w:type="gramStart"/>
      <w:r>
        <w:t>The</w:t>
      </w:r>
      <w:proofErr w:type="gramEnd"/>
      <w:r>
        <w:t xml:space="preserve"> Treasury, 28 June 2019.</w:t>
      </w:r>
    </w:p>
    <w:p w:rsidR="00522C1D" w:rsidRDefault="00345E64">
      <w:pPr>
        <w:spacing w:before="116"/>
        <w:ind w:left="455" w:right="118" w:hanging="340"/>
        <w:jc w:val="both"/>
      </w:pPr>
      <w:r>
        <w:rPr>
          <w:position w:val="8"/>
          <w:sz w:val="16"/>
        </w:rPr>
        <w:t>18</w:t>
      </w:r>
      <w:r>
        <w:rPr>
          <w:spacing w:val="40"/>
          <w:position w:val="8"/>
          <w:sz w:val="16"/>
        </w:rPr>
        <w:t xml:space="preserve"> </w:t>
      </w:r>
      <w:r>
        <w:t xml:space="preserve">Senator Mark Bishop (Chair), Senator David </w:t>
      </w:r>
      <w:proofErr w:type="spellStart"/>
      <w:r>
        <w:t>Bushby</w:t>
      </w:r>
      <w:proofErr w:type="spellEnd"/>
      <w:r>
        <w:t xml:space="preserve"> (Deputy Chair), Senator Sam Dastyari, Senator Louise Pratt, Senator John Williams, Senator Nick Xenophon, Senator David Fawcett &amp; Senator Peter Whish-Wilson,</w:t>
      </w:r>
      <w:r>
        <w:rPr>
          <w:spacing w:val="-4"/>
        </w:rPr>
        <w:t xml:space="preserve"> </w:t>
      </w:r>
      <w:r>
        <w:t>"Performance</w:t>
      </w:r>
      <w:r>
        <w:rPr>
          <w:spacing w:val="-2"/>
        </w:rPr>
        <w:t xml:space="preserve"> </w:t>
      </w:r>
      <w:r>
        <w:t>of</w:t>
      </w:r>
      <w:r>
        <w:rPr>
          <w:spacing w:val="-3"/>
        </w:rPr>
        <w:t xml:space="preserve"> </w:t>
      </w:r>
      <w:r>
        <w:t>the</w:t>
      </w:r>
      <w:r>
        <w:rPr>
          <w:spacing w:val="-6"/>
        </w:rPr>
        <w:t xml:space="preserve"> </w:t>
      </w:r>
      <w:r>
        <w:t>Australian</w:t>
      </w:r>
      <w:r>
        <w:rPr>
          <w:spacing w:val="-10"/>
        </w:rPr>
        <w:t xml:space="preserve"> </w:t>
      </w:r>
      <w:r>
        <w:t>Securities</w:t>
      </w:r>
      <w:r>
        <w:rPr>
          <w:spacing w:val="-9"/>
        </w:rPr>
        <w:t xml:space="preserve"> </w:t>
      </w:r>
      <w:r>
        <w:t>and</w:t>
      </w:r>
      <w:r>
        <w:rPr>
          <w:spacing w:val="-4"/>
        </w:rPr>
        <w:t xml:space="preserve"> </w:t>
      </w:r>
      <w:r>
        <w:t>In</w:t>
      </w:r>
      <w:r>
        <w:t>vestments</w:t>
      </w:r>
      <w:r>
        <w:rPr>
          <w:spacing w:val="-4"/>
        </w:rPr>
        <w:t xml:space="preserve"> </w:t>
      </w:r>
      <w:r>
        <w:t>Commission",</w:t>
      </w:r>
      <w:r>
        <w:rPr>
          <w:spacing w:val="-4"/>
        </w:rPr>
        <w:t xml:space="preserve"> </w:t>
      </w:r>
      <w:r>
        <w:t>series</w:t>
      </w:r>
      <w:r>
        <w:rPr>
          <w:spacing w:val="-4"/>
        </w:rPr>
        <w:t xml:space="preserve"> </w:t>
      </w:r>
      <w:r>
        <w:t>edited</w:t>
      </w:r>
      <w:r>
        <w:rPr>
          <w:spacing w:val="-9"/>
        </w:rPr>
        <w:t xml:space="preserve"> </w:t>
      </w:r>
      <w:r>
        <w:t>by Economics References Committee, Economics References Committee, Parliament of Australia, The Senate, June 2014.</w:t>
      </w:r>
    </w:p>
    <w:p w:rsidR="00522C1D" w:rsidRDefault="00345E64">
      <w:pPr>
        <w:spacing w:before="116" w:line="242" w:lineRule="auto"/>
        <w:ind w:left="455" w:right="110" w:hanging="340"/>
        <w:jc w:val="both"/>
      </w:pPr>
      <w:r>
        <w:rPr>
          <w:position w:val="8"/>
          <w:sz w:val="16"/>
        </w:rPr>
        <w:t>19</w:t>
      </w:r>
      <w:r>
        <w:rPr>
          <w:spacing w:val="40"/>
          <w:position w:val="8"/>
          <w:sz w:val="16"/>
        </w:rPr>
        <w:t xml:space="preserve"> </w:t>
      </w:r>
      <w:r>
        <w:t>Justin O’Brien, "Measuring Regulation and Regulatory Performance: Benchmarking Through Key Performanc</w:t>
      </w:r>
      <w:r>
        <w:t xml:space="preserve">e Indicators", </w:t>
      </w:r>
      <w:r>
        <w:rPr>
          <w:i/>
        </w:rPr>
        <w:t>Economic Papers: A</w:t>
      </w:r>
      <w:r>
        <w:rPr>
          <w:i/>
          <w:spacing w:val="-1"/>
        </w:rPr>
        <w:t xml:space="preserve"> </w:t>
      </w:r>
      <w:r>
        <w:rPr>
          <w:i/>
        </w:rPr>
        <w:t>Journal</w:t>
      </w:r>
      <w:r>
        <w:rPr>
          <w:i/>
          <w:spacing w:val="-3"/>
        </w:rPr>
        <w:t xml:space="preserve"> </w:t>
      </w:r>
      <w:r>
        <w:rPr>
          <w:i/>
        </w:rPr>
        <w:t>of</w:t>
      </w:r>
      <w:r>
        <w:rPr>
          <w:i/>
          <w:spacing w:val="-3"/>
        </w:rPr>
        <w:t xml:space="preserve"> </w:t>
      </w:r>
      <w:r>
        <w:rPr>
          <w:i/>
        </w:rPr>
        <w:t>Applied</w:t>
      </w:r>
      <w:r>
        <w:rPr>
          <w:i/>
          <w:spacing w:val="-1"/>
        </w:rPr>
        <w:t xml:space="preserve"> </w:t>
      </w:r>
      <w:r>
        <w:rPr>
          <w:i/>
        </w:rPr>
        <w:t>Economics</w:t>
      </w:r>
      <w:r>
        <w:rPr>
          <w:i/>
          <w:spacing w:val="-1"/>
        </w:rPr>
        <w:t xml:space="preserve"> </w:t>
      </w:r>
      <w:r>
        <w:rPr>
          <w:i/>
        </w:rPr>
        <w:t>and</w:t>
      </w:r>
      <w:r>
        <w:rPr>
          <w:i/>
          <w:spacing w:val="-1"/>
        </w:rPr>
        <w:t xml:space="preserve"> </w:t>
      </w:r>
      <w:r>
        <w:rPr>
          <w:i/>
        </w:rPr>
        <w:t>Policy</w:t>
      </w:r>
      <w:r>
        <w:t>,</w:t>
      </w:r>
      <w:r>
        <w:rPr>
          <w:spacing w:val="-1"/>
        </w:rPr>
        <w:t xml:space="preserve"> </w:t>
      </w:r>
      <w:r>
        <w:t>Vol.</w:t>
      </w:r>
      <w:r>
        <w:rPr>
          <w:spacing w:val="-1"/>
        </w:rPr>
        <w:t xml:space="preserve"> </w:t>
      </w:r>
      <w:r>
        <w:t>27,</w:t>
      </w:r>
      <w:r>
        <w:rPr>
          <w:spacing w:val="-1"/>
        </w:rPr>
        <w:t xml:space="preserve"> </w:t>
      </w:r>
      <w:r>
        <w:t>no.</w:t>
      </w:r>
      <w:r>
        <w:rPr>
          <w:spacing w:val="-1"/>
        </w:rPr>
        <w:t xml:space="preserve"> </w:t>
      </w:r>
      <w:r>
        <w:t>S1 (June, 2008).</w:t>
      </w:r>
    </w:p>
    <w:p w:rsidR="00522C1D" w:rsidRDefault="00345E64">
      <w:pPr>
        <w:spacing w:before="115" w:line="242" w:lineRule="auto"/>
        <w:ind w:left="455" w:right="113" w:hanging="340"/>
        <w:jc w:val="both"/>
      </w:pPr>
      <w:r>
        <w:rPr>
          <w:position w:val="8"/>
          <w:sz w:val="16"/>
        </w:rPr>
        <w:t>20</w:t>
      </w:r>
      <w:r>
        <w:rPr>
          <w:spacing w:val="80"/>
          <w:w w:val="150"/>
          <w:position w:val="8"/>
          <w:sz w:val="16"/>
        </w:rPr>
        <w:t xml:space="preserve"> </w:t>
      </w:r>
      <w:proofErr w:type="spellStart"/>
      <w:r>
        <w:t>Cristie</w:t>
      </w:r>
      <w:proofErr w:type="spellEnd"/>
      <w:r>
        <w:rPr>
          <w:spacing w:val="-6"/>
        </w:rPr>
        <w:t xml:space="preserve"> </w:t>
      </w:r>
      <w:r>
        <w:t>Ford,</w:t>
      </w:r>
      <w:r>
        <w:rPr>
          <w:spacing w:val="-10"/>
        </w:rPr>
        <w:t xml:space="preserve"> </w:t>
      </w:r>
      <w:r>
        <w:t>"Macro-</w:t>
      </w:r>
      <w:r>
        <w:rPr>
          <w:spacing w:val="-12"/>
        </w:rPr>
        <w:t xml:space="preserve"> </w:t>
      </w:r>
      <w:r>
        <w:t>and</w:t>
      </w:r>
      <w:r>
        <w:rPr>
          <w:spacing w:val="-9"/>
        </w:rPr>
        <w:t xml:space="preserve"> </w:t>
      </w:r>
      <w:r>
        <w:t>Micro-Level</w:t>
      </w:r>
      <w:r>
        <w:rPr>
          <w:spacing w:val="-14"/>
        </w:rPr>
        <w:t xml:space="preserve"> </w:t>
      </w:r>
      <w:r>
        <w:t>Effects</w:t>
      </w:r>
      <w:r>
        <w:rPr>
          <w:spacing w:val="-9"/>
        </w:rPr>
        <w:t xml:space="preserve"> </w:t>
      </w:r>
      <w:r>
        <w:t>on</w:t>
      </w:r>
      <w:r>
        <w:rPr>
          <w:spacing w:val="-14"/>
        </w:rPr>
        <w:t xml:space="preserve"> </w:t>
      </w:r>
      <w:r>
        <w:t>Responsive</w:t>
      </w:r>
      <w:r>
        <w:rPr>
          <w:spacing w:val="-6"/>
        </w:rPr>
        <w:t xml:space="preserve"> </w:t>
      </w:r>
      <w:r>
        <w:t>Financial</w:t>
      </w:r>
      <w:r>
        <w:rPr>
          <w:spacing w:val="-10"/>
        </w:rPr>
        <w:t xml:space="preserve"> </w:t>
      </w:r>
      <w:r>
        <w:t>Regulation",</w:t>
      </w:r>
      <w:r>
        <w:rPr>
          <w:spacing w:val="-4"/>
        </w:rPr>
        <w:t xml:space="preserve"> </w:t>
      </w:r>
      <w:r>
        <w:rPr>
          <w:i/>
        </w:rPr>
        <w:t>University</w:t>
      </w:r>
      <w:r>
        <w:rPr>
          <w:i/>
          <w:spacing w:val="-6"/>
        </w:rPr>
        <w:t xml:space="preserve"> </w:t>
      </w:r>
      <w:r>
        <w:rPr>
          <w:i/>
        </w:rPr>
        <w:t>of</w:t>
      </w:r>
      <w:r>
        <w:rPr>
          <w:i/>
          <w:spacing w:val="-10"/>
        </w:rPr>
        <w:t xml:space="preserve"> </w:t>
      </w:r>
      <w:r>
        <w:rPr>
          <w:i/>
        </w:rPr>
        <w:t>British Columbia Law Review</w:t>
      </w:r>
      <w:r>
        <w:t>, Vol. 44, no. 3 (2011), 589.</w:t>
      </w:r>
    </w:p>
    <w:p w:rsidR="00522C1D" w:rsidRDefault="00345E64">
      <w:pPr>
        <w:spacing w:before="110" w:line="247" w:lineRule="auto"/>
        <w:ind w:left="455" w:right="116" w:hanging="340"/>
        <w:jc w:val="both"/>
      </w:pPr>
      <w:r>
        <w:rPr>
          <w:position w:val="8"/>
          <w:sz w:val="16"/>
        </w:rPr>
        <w:t>21</w:t>
      </w:r>
      <w:r>
        <w:rPr>
          <w:spacing w:val="80"/>
          <w:position w:val="8"/>
          <w:sz w:val="16"/>
        </w:rPr>
        <w:t xml:space="preserve"> </w:t>
      </w:r>
      <w:r>
        <w:t xml:space="preserve">D. F. </w:t>
      </w:r>
      <w:proofErr w:type="spellStart"/>
      <w:r>
        <w:t>Engstrom</w:t>
      </w:r>
      <w:proofErr w:type="spellEnd"/>
      <w:r>
        <w:t xml:space="preserve">, "Corralling Capture", </w:t>
      </w:r>
      <w:r>
        <w:rPr>
          <w:i/>
        </w:rPr>
        <w:t>Harvard Journal of Law &amp; Public Policy</w:t>
      </w:r>
      <w:r>
        <w:t>, Vol. 36, no. 1 (</w:t>
      </w:r>
      <w:proofErr w:type="gramStart"/>
      <w:r>
        <w:t>Winter</w:t>
      </w:r>
      <w:proofErr w:type="gramEnd"/>
      <w:r>
        <w:t>, 2013), 32.</w:t>
      </w:r>
    </w:p>
    <w:p w:rsidR="00522C1D" w:rsidRDefault="00345E64">
      <w:pPr>
        <w:spacing w:before="105"/>
        <w:ind w:left="455" w:right="109" w:hanging="340"/>
        <w:jc w:val="both"/>
      </w:pPr>
      <w:r>
        <w:rPr>
          <w:position w:val="8"/>
          <w:sz w:val="16"/>
        </w:rPr>
        <w:t>22</w:t>
      </w:r>
      <w:r>
        <w:rPr>
          <w:spacing w:val="80"/>
          <w:position w:val="8"/>
          <w:sz w:val="16"/>
        </w:rPr>
        <w:t xml:space="preserve"> </w:t>
      </w:r>
      <w:r>
        <w:t>P. J. DiMaggio &amp; W. W. Powell, "The Iron Cage Revisited: Institutional Isomorphism and Collective Rationali</w:t>
      </w:r>
      <w:r>
        <w:t xml:space="preserve">ty in Organizational Fields", </w:t>
      </w:r>
      <w:r>
        <w:rPr>
          <w:i/>
        </w:rPr>
        <w:t>American Sociological Review</w:t>
      </w:r>
      <w:r>
        <w:t xml:space="preserve">, Vol. 48, no. 2 (April, 1983), 149; Robert B. </w:t>
      </w:r>
      <w:proofErr w:type="spellStart"/>
      <w:r>
        <w:t>Cialdini</w:t>
      </w:r>
      <w:proofErr w:type="spellEnd"/>
      <w:r>
        <w:t xml:space="preserve">, Carl A. </w:t>
      </w:r>
      <w:proofErr w:type="spellStart"/>
      <w:r>
        <w:t>Kallgren</w:t>
      </w:r>
      <w:proofErr w:type="spellEnd"/>
      <w:r>
        <w:t xml:space="preserve"> &amp; Raymond R. Reno, "A Focus Theory of Normative Conduct: A Theoretical Refinement and Reevaluation of the Role of Norms in H</w:t>
      </w:r>
      <w:r>
        <w:t xml:space="preserve">uman Behavior", in </w:t>
      </w:r>
      <w:r>
        <w:rPr>
          <w:i/>
        </w:rPr>
        <w:t xml:space="preserve">Advances in Experimental Social Psychology, </w:t>
      </w:r>
      <w:r>
        <w:t xml:space="preserve">Vol. 24, edited by Mark P. </w:t>
      </w:r>
      <w:proofErr w:type="spellStart"/>
      <w:r>
        <w:t>Zanna</w:t>
      </w:r>
      <w:proofErr w:type="spellEnd"/>
      <w:r>
        <w:t>, 1991, 203.</w:t>
      </w:r>
    </w:p>
    <w:p w:rsidR="00522C1D" w:rsidRDefault="00345E64">
      <w:pPr>
        <w:spacing w:before="122"/>
        <w:ind w:left="455" w:right="113" w:hanging="340"/>
        <w:jc w:val="both"/>
      </w:pPr>
      <w:r>
        <w:rPr>
          <w:position w:val="8"/>
          <w:sz w:val="16"/>
        </w:rPr>
        <w:t>23</w:t>
      </w:r>
      <w:r>
        <w:rPr>
          <w:spacing w:val="80"/>
          <w:position w:val="8"/>
          <w:sz w:val="16"/>
        </w:rPr>
        <w:t xml:space="preserve"> </w:t>
      </w:r>
      <w:r>
        <w:t>Gibson Burrell</w:t>
      </w:r>
      <w:r>
        <w:rPr>
          <w:spacing w:val="-3"/>
        </w:rPr>
        <w:t xml:space="preserve"> </w:t>
      </w:r>
      <w:r>
        <w:t>&amp; Gareth</w:t>
      </w:r>
      <w:r>
        <w:rPr>
          <w:spacing w:val="-1"/>
        </w:rPr>
        <w:t xml:space="preserve"> </w:t>
      </w:r>
      <w:r>
        <w:t xml:space="preserve">Morgan, </w:t>
      </w:r>
      <w:r>
        <w:rPr>
          <w:i/>
        </w:rPr>
        <w:t>Sociological</w:t>
      </w:r>
      <w:r>
        <w:rPr>
          <w:i/>
          <w:spacing w:val="-3"/>
        </w:rPr>
        <w:t xml:space="preserve"> </w:t>
      </w:r>
      <w:r>
        <w:rPr>
          <w:i/>
        </w:rPr>
        <w:t>Paradigms</w:t>
      </w:r>
      <w:r>
        <w:rPr>
          <w:i/>
          <w:spacing w:val="-1"/>
        </w:rPr>
        <w:t xml:space="preserve"> </w:t>
      </w:r>
      <w:r>
        <w:rPr>
          <w:i/>
        </w:rPr>
        <w:t>and</w:t>
      </w:r>
      <w:r>
        <w:rPr>
          <w:i/>
          <w:spacing w:val="-1"/>
        </w:rPr>
        <w:t xml:space="preserve"> </w:t>
      </w:r>
      <w:proofErr w:type="spellStart"/>
      <w:r>
        <w:rPr>
          <w:i/>
        </w:rPr>
        <w:t>Organisational</w:t>
      </w:r>
      <w:proofErr w:type="spellEnd"/>
      <w:r>
        <w:rPr>
          <w:i/>
          <w:spacing w:val="-3"/>
        </w:rPr>
        <w:t xml:space="preserve"> </w:t>
      </w:r>
      <w:r>
        <w:rPr>
          <w:i/>
        </w:rPr>
        <w:t>Analysis:</w:t>
      </w:r>
      <w:r>
        <w:rPr>
          <w:i/>
          <w:spacing w:val="-1"/>
        </w:rPr>
        <w:t xml:space="preserve"> </w:t>
      </w:r>
      <w:r>
        <w:rPr>
          <w:i/>
        </w:rPr>
        <w:t>Elements</w:t>
      </w:r>
      <w:r>
        <w:rPr>
          <w:i/>
          <w:spacing w:val="-1"/>
        </w:rPr>
        <w:t xml:space="preserve"> </w:t>
      </w:r>
      <w:r>
        <w:rPr>
          <w:i/>
        </w:rPr>
        <w:t>of the Sociology of Corporate Life</w:t>
      </w:r>
      <w:r>
        <w:t>, 1979; W. F. Chua</w:t>
      </w:r>
      <w:r>
        <w:t xml:space="preserve">, "Theoretical Constructions of and by the Real", </w:t>
      </w:r>
      <w:r>
        <w:rPr>
          <w:i/>
        </w:rPr>
        <w:t>Accounting, Organizations and Society</w:t>
      </w:r>
      <w:r>
        <w:t xml:space="preserve">, Vol. 11, no. 6 (1 January, 1986); D. A. </w:t>
      </w:r>
      <w:proofErr w:type="spellStart"/>
      <w:r>
        <w:t>Gioia</w:t>
      </w:r>
      <w:proofErr w:type="spellEnd"/>
      <w:r>
        <w:t xml:space="preserve"> &amp; E. </w:t>
      </w:r>
      <w:proofErr w:type="spellStart"/>
      <w:r>
        <w:t>Pitre</w:t>
      </w:r>
      <w:proofErr w:type="spellEnd"/>
      <w:r>
        <w:t>, "</w:t>
      </w:r>
      <w:proofErr w:type="spellStart"/>
      <w:r>
        <w:t>Multiparadigm</w:t>
      </w:r>
      <w:proofErr w:type="spellEnd"/>
      <w:r>
        <w:t xml:space="preserve"> Perspectives on Theory Building", </w:t>
      </w:r>
      <w:r>
        <w:rPr>
          <w:i/>
        </w:rPr>
        <w:t>The Academy of Management Review</w:t>
      </w:r>
      <w:r>
        <w:t>, Vol. 15, no. 4 (October, 1</w:t>
      </w:r>
      <w:r>
        <w:t xml:space="preserve">990); J. </w:t>
      </w:r>
      <w:proofErr w:type="spellStart"/>
      <w:r>
        <w:t>Hassard</w:t>
      </w:r>
      <w:proofErr w:type="spellEnd"/>
      <w:r>
        <w:t xml:space="preserve">, "Multiple Paradigms and Organizational Analysis: A Case Study", </w:t>
      </w:r>
      <w:r>
        <w:rPr>
          <w:i/>
        </w:rPr>
        <w:t>Organization Studies</w:t>
      </w:r>
      <w:r>
        <w:t xml:space="preserve">, Vol. 12, no. 2 (1 April, 1991); A. Hopwood, "The Archeology of Accounting Systems", </w:t>
      </w:r>
      <w:r>
        <w:rPr>
          <w:i/>
        </w:rPr>
        <w:t>Accounting, Organizations and Society</w:t>
      </w:r>
      <w:r>
        <w:t>, Vol. 12, no. 3 (1987).</w:t>
      </w:r>
    </w:p>
    <w:p w:rsidR="00522C1D" w:rsidRDefault="00345E64">
      <w:pPr>
        <w:spacing w:before="116"/>
        <w:ind w:left="115"/>
        <w:jc w:val="both"/>
      </w:pPr>
      <w:proofErr w:type="gramStart"/>
      <w:r>
        <w:rPr>
          <w:position w:val="8"/>
          <w:sz w:val="16"/>
        </w:rPr>
        <w:t>24</w:t>
      </w:r>
      <w:r>
        <w:rPr>
          <w:spacing w:val="48"/>
          <w:position w:val="8"/>
          <w:sz w:val="16"/>
        </w:rPr>
        <w:t xml:space="preserve">  </w:t>
      </w:r>
      <w:r>
        <w:t>Ja</w:t>
      </w:r>
      <w:r>
        <w:t>mes</w:t>
      </w:r>
      <w:proofErr w:type="gramEnd"/>
      <w:r>
        <w:rPr>
          <w:spacing w:val="28"/>
        </w:rPr>
        <w:t xml:space="preserve"> </w:t>
      </w:r>
      <w:r>
        <w:t>R.</w:t>
      </w:r>
      <w:r>
        <w:rPr>
          <w:spacing w:val="27"/>
        </w:rPr>
        <w:t xml:space="preserve"> </w:t>
      </w:r>
      <w:r>
        <w:t>Barth,</w:t>
      </w:r>
      <w:r>
        <w:rPr>
          <w:spacing w:val="28"/>
        </w:rPr>
        <w:t xml:space="preserve"> </w:t>
      </w:r>
      <w:r>
        <w:t>Gerard</w:t>
      </w:r>
      <w:r>
        <w:rPr>
          <w:spacing w:val="27"/>
        </w:rPr>
        <w:t xml:space="preserve"> </w:t>
      </w:r>
      <w:proofErr w:type="spellStart"/>
      <w:r>
        <w:t>Caprio</w:t>
      </w:r>
      <w:proofErr w:type="spellEnd"/>
      <w:r>
        <w:rPr>
          <w:spacing w:val="28"/>
        </w:rPr>
        <w:t xml:space="preserve"> </w:t>
      </w:r>
      <w:r>
        <w:t>&amp;</w:t>
      </w:r>
      <w:r>
        <w:rPr>
          <w:spacing w:val="26"/>
        </w:rPr>
        <w:t xml:space="preserve"> </w:t>
      </w:r>
      <w:r>
        <w:t>Ross</w:t>
      </w:r>
      <w:r>
        <w:rPr>
          <w:spacing w:val="27"/>
        </w:rPr>
        <w:t xml:space="preserve"> </w:t>
      </w:r>
      <w:r>
        <w:t>Levine,</w:t>
      </w:r>
      <w:r>
        <w:rPr>
          <w:spacing w:val="27"/>
        </w:rPr>
        <w:t xml:space="preserve"> </w:t>
      </w:r>
      <w:r>
        <w:t>"Making</w:t>
      </w:r>
      <w:r>
        <w:rPr>
          <w:spacing w:val="28"/>
        </w:rPr>
        <w:t xml:space="preserve"> </w:t>
      </w:r>
      <w:r>
        <w:t>the</w:t>
      </w:r>
      <w:r>
        <w:rPr>
          <w:spacing w:val="29"/>
        </w:rPr>
        <w:t xml:space="preserve"> </w:t>
      </w:r>
      <w:r>
        <w:t>Guardians</w:t>
      </w:r>
      <w:r>
        <w:rPr>
          <w:spacing w:val="27"/>
        </w:rPr>
        <w:t xml:space="preserve"> </w:t>
      </w:r>
      <w:r>
        <w:t>of</w:t>
      </w:r>
      <w:r>
        <w:rPr>
          <w:spacing w:val="30"/>
        </w:rPr>
        <w:t xml:space="preserve"> </w:t>
      </w:r>
      <w:r>
        <w:t>Finance</w:t>
      </w:r>
      <w:r>
        <w:rPr>
          <w:spacing w:val="25"/>
        </w:rPr>
        <w:t xml:space="preserve"> </w:t>
      </w:r>
      <w:r>
        <w:t>Work</w:t>
      </w:r>
      <w:r>
        <w:rPr>
          <w:spacing w:val="28"/>
        </w:rPr>
        <w:t xml:space="preserve"> </w:t>
      </w:r>
      <w:r>
        <w:t>for</w:t>
      </w:r>
      <w:r>
        <w:rPr>
          <w:spacing w:val="24"/>
        </w:rPr>
        <w:t xml:space="preserve"> </w:t>
      </w:r>
      <w:r>
        <w:t>Us",</w:t>
      </w:r>
      <w:r>
        <w:rPr>
          <w:spacing w:val="28"/>
        </w:rPr>
        <w:t xml:space="preserve"> </w:t>
      </w:r>
      <w:r>
        <w:rPr>
          <w:spacing w:val="-5"/>
        </w:rPr>
        <w:t>in</w:t>
      </w:r>
    </w:p>
    <w:p w:rsidR="00522C1D" w:rsidRDefault="00345E64">
      <w:pPr>
        <w:spacing w:before="7"/>
        <w:ind w:left="455"/>
        <w:jc w:val="both"/>
      </w:pPr>
      <w:r>
        <w:rPr>
          <w:i/>
        </w:rPr>
        <w:t>Guardians</w:t>
      </w:r>
      <w:r>
        <w:rPr>
          <w:i/>
          <w:spacing w:val="-6"/>
        </w:rPr>
        <w:t xml:space="preserve"> </w:t>
      </w:r>
      <w:r>
        <w:rPr>
          <w:i/>
        </w:rPr>
        <w:t>of</w:t>
      </w:r>
      <w:r>
        <w:rPr>
          <w:i/>
          <w:spacing w:val="-8"/>
        </w:rPr>
        <w:t xml:space="preserve"> </w:t>
      </w:r>
      <w:r>
        <w:rPr>
          <w:i/>
        </w:rPr>
        <w:t>Finance:</w:t>
      </w:r>
      <w:r>
        <w:rPr>
          <w:i/>
          <w:spacing w:val="-5"/>
        </w:rPr>
        <w:t xml:space="preserve"> </w:t>
      </w:r>
      <w:r>
        <w:rPr>
          <w:i/>
        </w:rPr>
        <w:t>Making</w:t>
      </w:r>
      <w:r>
        <w:rPr>
          <w:i/>
          <w:spacing w:val="-6"/>
        </w:rPr>
        <w:t xml:space="preserve"> </w:t>
      </w:r>
      <w:r>
        <w:rPr>
          <w:i/>
        </w:rPr>
        <w:t>Regulators</w:t>
      </w:r>
      <w:r>
        <w:rPr>
          <w:i/>
          <w:spacing w:val="-7"/>
        </w:rPr>
        <w:t xml:space="preserve"> </w:t>
      </w:r>
      <w:r>
        <w:rPr>
          <w:i/>
        </w:rPr>
        <w:t>Work</w:t>
      </w:r>
      <w:r>
        <w:rPr>
          <w:i/>
          <w:spacing w:val="-4"/>
        </w:rPr>
        <w:t xml:space="preserve"> </w:t>
      </w:r>
      <w:r>
        <w:rPr>
          <w:i/>
        </w:rPr>
        <w:t>for</w:t>
      </w:r>
      <w:r>
        <w:rPr>
          <w:i/>
          <w:spacing w:val="-5"/>
        </w:rPr>
        <w:t xml:space="preserve"> </w:t>
      </w:r>
      <w:r>
        <w:rPr>
          <w:i/>
        </w:rPr>
        <w:t>Us</w:t>
      </w:r>
      <w:r>
        <w:t>,</w:t>
      </w:r>
      <w:r>
        <w:rPr>
          <w:spacing w:val="-11"/>
        </w:rPr>
        <w:t xml:space="preserve"> </w:t>
      </w:r>
      <w:r>
        <w:t>2012,</w:t>
      </w:r>
      <w:r>
        <w:rPr>
          <w:spacing w:val="-5"/>
        </w:rPr>
        <w:t xml:space="preserve"> </w:t>
      </w:r>
      <w:r>
        <w:rPr>
          <w:spacing w:val="-4"/>
        </w:rPr>
        <w:t>204.</w:t>
      </w:r>
    </w:p>
    <w:p w:rsidR="00522C1D" w:rsidRDefault="00345E64">
      <w:pPr>
        <w:spacing w:before="113"/>
        <w:ind w:left="115"/>
        <w:jc w:val="both"/>
      </w:pPr>
      <w:proofErr w:type="gramStart"/>
      <w:r>
        <w:rPr>
          <w:position w:val="8"/>
          <w:sz w:val="16"/>
        </w:rPr>
        <w:t>25</w:t>
      </w:r>
      <w:r>
        <w:rPr>
          <w:spacing w:val="46"/>
          <w:position w:val="8"/>
          <w:sz w:val="16"/>
        </w:rPr>
        <w:t xml:space="preserve">  </w:t>
      </w:r>
      <w:r>
        <w:t>ibid</w:t>
      </w:r>
      <w:proofErr w:type="gramEnd"/>
      <w:r>
        <w:t xml:space="preserve">., </w:t>
      </w:r>
      <w:r>
        <w:rPr>
          <w:spacing w:val="-4"/>
        </w:rPr>
        <w:t>204.</w:t>
      </w:r>
    </w:p>
    <w:p w:rsidR="00522C1D" w:rsidRDefault="00345E64">
      <w:pPr>
        <w:spacing w:before="118" w:line="242" w:lineRule="auto"/>
        <w:ind w:left="455" w:right="111" w:hanging="340"/>
        <w:jc w:val="both"/>
      </w:pPr>
      <w:r>
        <w:rPr>
          <w:position w:val="8"/>
          <w:sz w:val="16"/>
        </w:rPr>
        <w:t>26</w:t>
      </w:r>
      <w:r>
        <w:rPr>
          <w:spacing w:val="80"/>
          <w:w w:val="150"/>
          <w:position w:val="8"/>
          <w:sz w:val="16"/>
        </w:rPr>
        <w:t xml:space="preserve"> </w:t>
      </w:r>
      <w:r>
        <w:t>Ross</w:t>
      </w:r>
      <w:r>
        <w:rPr>
          <w:spacing w:val="-8"/>
        </w:rPr>
        <w:t xml:space="preserve"> </w:t>
      </w:r>
      <w:r>
        <w:t>Levine,</w:t>
      </w:r>
      <w:r>
        <w:rPr>
          <w:spacing w:val="-7"/>
        </w:rPr>
        <w:t xml:space="preserve"> </w:t>
      </w:r>
      <w:r>
        <w:t>"The</w:t>
      </w:r>
      <w:r>
        <w:rPr>
          <w:spacing w:val="-4"/>
        </w:rPr>
        <w:t xml:space="preserve"> </w:t>
      </w:r>
      <w:r>
        <w:t>governance</w:t>
      </w:r>
      <w:r>
        <w:rPr>
          <w:spacing w:val="-4"/>
        </w:rPr>
        <w:t xml:space="preserve"> </w:t>
      </w:r>
      <w:r>
        <w:t>of</w:t>
      </w:r>
      <w:r>
        <w:rPr>
          <w:spacing w:val="-5"/>
        </w:rPr>
        <w:t xml:space="preserve"> </w:t>
      </w:r>
      <w:r>
        <w:t>financial</w:t>
      </w:r>
      <w:r>
        <w:rPr>
          <w:spacing w:val="-8"/>
        </w:rPr>
        <w:t xml:space="preserve"> </w:t>
      </w:r>
      <w:r>
        <w:t>regulation:</w:t>
      </w:r>
      <w:r>
        <w:rPr>
          <w:spacing w:val="-8"/>
        </w:rPr>
        <w:t xml:space="preserve"> </w:t>
      </w:r>
      <w:r>
        <w:t>reform</w:t>
      </w:r>
      <w:r>
        <w:rPr>
          <w:spacing w:val="-8"/>
        </w:rPr>
        <w:t xml:space="preserve"> </w:t>
      </w:r>
      <w:r>
        <w:t>lessons</w:t>
      </w:r>
      <w:r>
        <w:rPr>
          <w:spacing w:val="-1"/>
        </w:rPr>
        <w:t xml:space="preserve"> </w:t>
      </w:r>
      <w:r>
        <w:t>from</w:t>
      </w:r>
      <w:r>
        <w:rPr>
          <w:spacing w:val="-8"/>
        </w:rPr>
        <w:t xml:space="preserve"> </w:t>
      </w:r>
      <w:r>
        <w:t>the</w:t>
      </w:r>
      <w:r>
        <w:rPr>
          <w:spacing w:val="-4"/>
        </w:rPr>
        <w:t xml:space="preserve"> </w:t>
      </w:r>
      <w:r>
        <w:t>recent</w:t>
      </w:r>
      <w:r>
        <w:rPr>
          <w:spacing w:val="-8"/>
        </w:rPr>
        <w:t xml:space="preserve"> </w:t>
      </w:r>
      <w:r>
        <w:t>crisis",</w:t>
      </w:r>
      <w:r>
        <w:rPr>
          <w:spacing w:val="-7"/>
        </w:rPr>
        <w:t xml:space="preserve"> </w:t>
      </w:r>
      <w:r>
        <w:t>series</w:t>
      </w:r>
      <w:r>
        <w:rPr>
          <w:spacing w:val="-7"/>
        </w:rPr>
        <w:t xml:space="preserve"> </w:t>
      </w:r>
      <w:r>
        <w:t xml:space="preserve">edited by Monetary and Economic Department, in </w:t>
      </w:r>
      <w:r>
        <w:rPr>
          <w:i/>
        </w:rPr>
        <w:t>BIS Working Paper</w:t>
      </w:r>
      <w:r>
        <w:t>, Vol. 329, Bank for International Settlements, November 2010.</w:t>
      </w:r>
    </w:p>
    <w:p w:rsidR="00522C1D" w:rsidRDefault="00345E64">
      <w:pPr>
        <w:spacing w:before="115"/>
        <w:ind w:left="455" w:right="108" w:hanging="340"/>
        <w:jc w:val="both"/>
      </w:pPr>
      <w:r>
        <w:rPr>
          <w:position w:val="8"/>
          <w:sz w:val="16"/>
        </w:rPr>
        <w:t>27</w:t>
      </w:r>
      <w:r>
        <w:rPr>
          <w:spacing w:val="80"/>
          <w:w w:val="150"/>
          <w:position w:val="8"/>
          <w:sz w:val="16"/>
        </w:rPr>
        <w:t xml:space="preserve"> </w:t>
      </w:r>
      <w:r>
        <w:t>ibid.</w:t>
      </w:r>
      <w:r>
        <w:rPr>
          <w:spacing w:val="-1"/>
        </w:rPr>
        <w:t xml:space="preserve"> </w:t>
      </w:r>
      <w:r>
        <w:t>The Korean</w:t>
      </w:r>
      <w:r>
        <w:rPr>
          <w:spacing w:val="-2"/>
        </w:rPr>
        <w:t xml:space="preserve"> </w:t>
      </w:r>
      <w:r>
        <w:t>method</w:t>
      </w:r>
      <w:r>
        <w:rPr>
          <w:spacing w:val="-2"/>
        </w:rPr>
        <w:t xml:space="preserve"> </w:t>
      </w:r>
      <w:r>
        <w:t>for</w:t>
      </w:r>
      <w:r>
        <w:rPr>
          <w:spacing w:val="-6"/>
        </w:rPr>
        <w:t xml:space="preserve"> </w:t>
      </w:r>
      <w:r>
        <w:t>combatting</w:t>
      </w:r>
      <w:r>
        <w:rPr>
          <w:spacing w:val="-2"/>
        </w:rPr>
        <w:t xml:space="preserve"> </w:t>
      </w:r>
      <w:r>
        <w:t>the revolving</w:t>
      </w:r>
      <w:r>
        <w:rPr>
          <w:spacing w:val="-2"/>
        </w:rPr>
        <w:t xml:space="preserve"> </w:t>
      </w:r>
      <w:r>
        <w:t>door</w:t>
      </w:r>
      <w:r>
        <w:rPr>
          <w:spacing w:val="-1"/>
        </w:rPr>
        <w:t xml:space="preserve"> </w:t>
      </w:r>
      <w:r>
        <w:t>is</w:t>
      </w:r>
      <w:r>
        <w:rPr>
          <w:spacing w:val="-1"/>
        </w:rPr>
        <w:t xml:space="preserve"> </w:t>
      </w:r>
      <w:r>
        <w:t>contained</w:t>
      </w:r>
      <w:r>
        <w:rPr>
          <w:spacing w:val="-1"/>
        </w:rPr>
        <w:t xml:space="preserve"> </w:t>
      </w:r>
      <w:r>
        <w:t>in</w:t>
      </w:r>
      <w:r>
        <w:rPr>
          <w:spacing w:val="-1"/>
        </w:rPr>
        <w:t xml:space="preserve"> </w:t>
      </w:r>
      <w:r>
        <w:t xml:space="preserve">the </w:t>
      </w:r>
      <w:r>
        <w:rPr>
          <w:i/>
        </w:rPr>
        <w:t>Public Service Ethics</w:t>
      </w:r>
      <w:r>
        <w:rPr>
          <w:i/>
          <w:spacing w:val="-1"/>
        </w:rPr>
        <w:t xml:space="preserve"> </w:t>
      </w:r>
      <w:r>
        <w:rPr>
          <w:i/>
        </w:rPr>
        <w:t>Act</w:t>
      </w:r>
      <w:r>
        <w:rPr>
          <w:i/>
        </w:rPr>
        <w:t xml:space="preserve">, No 13796 of 2016, (Republic of Korea), (enacted: 1 September 2016) </w:t>
      </w:r>
      <w:r>
        <w:t>(“</w:t>
      </w:r>
      <w:proofErr w:type="spellStart"/>
      <w:r>
        <w:t>PSEA</w:t>
      </w:r>
      <w:proofErr w:type="spellEnd"/>
      <w:r>
        <w:t xml:space="preserve">”), which requires a three- year cooling-off period between employment in government, and a regulated entity. </w:t>
      </w:r>
      <w:proofErr w:type="spellStart"/>
      <w:r>
        <w:t>Youkyung</w:t>
      </w:r>
      <w:proofErr w:type="spellEnd"/>
      <w:r>
        <w:t xml:space="preserve"> Huh &amp; </w:t>
      </w:r>
      <w:proofErr w:type="spellStart"/>
      <w:r>
        <w:t>Hongjoo</w:t>
      </w:r>
      <w:proofErr w:type="spellEnd"/>
      <w:r>
        <w:t xml:space="preserve"> Jung, "Regulatory Structure and the Revolving Do</w:t>
      </w:r>
      <w:r>
        <w:t xml:space="preserve">or Phenomenon in South Korea: Evidence from the 2011 Savings Bank Crisis", in </w:t>
      </w:r>
      <w:r>
        <w:rPr>
          <w:i/>
        </w:rPr>
        <w:t xml:space="preserve">The Cambridge Handbook of Twin Peaks Financial Regulation, </w:t>
      </w:r>
      <w:r>
        <w:t xml:space="preserve">edited by Andrew J. Godwin &amp; Andrew D. </w:t>
      </w:r>
      <w:proofErr w:type="spellStart"/>
      <w:r>
        <w:t>Schmulow</w:t>
      </w:r>
      <w:proofErr w:type="spellEnd"/>
      <w:r>
        <w:t>, forthcoming March 2021.</w:t>
      </w:r>
    </w:p>
    <w:p w:rsidR="00522C1D" w:rsidRDefault="00345E64">
      <w:pPr>
        <w:spacing w:before="118" w:line="242" w:lineRule="auto"/>
        <w:ind w:left="455" w:right="115" w:hanging="340"/>
        <w:jc w:val="both"/>
      </w:pPr>
      <w:r>
        <w:rPr>
          <w:position w:val="8"/>
          <w:sz w:val="16"/>
        </w:rPr>
        <w:t>28</w:t>
      </w:r>
      <w:r>
        <w:rPr>
          <w:spacing w:val="80"/>
          <w:position w:val="8"/>
          <w:sz w:val="16"/>
        </w:rPr>
        <w:t xml:space="preserve"> </w:t>
      </w:r>
      <w:r>
        <w:t>Ross Levine, "The governance of financial r</w:t>
      </w:r>
      <w:r>
        <w:t xml:space="preserve">egulation: reform lessons from the recent crisis", November, 2010, above n </w:t>
      </w:r>
      <w:hyperlink w:anchor="_bookmark7" w:history="1">
        <w:r>
          <w:t>26</w:t>
        </w:r>
      </w:hyperlink>
      <w:r>
        <w:t>, 2.</w:t>
      </w:r>
    </w:p>
    <w:p w:rsidR="00522C1D" w:rsidRDefault="00345E64">
      <w:pPr>
        <w:spacing w:before="115"/>
        <w:ind w:left="115"/>
        <w:jc w:val="both"/>
      </w:pPr>
      <w:proofErr w:type="gramStart"/>
      <w:r>
        <w:rPr>
          <w:position w:val="8"/>
          <w:sz w:val="16"/>
        </w:rPr>
        <w:t>29</w:t>
      </w:r>
      <w:r>
        <w:rPr>
          <w:spacing w:val="48"/>
          <w:position w:val="8"/>
          <w:sz w:val="16"/>
        </w:rPr>
        <w:t xml:space="preserve">  </w:t>
      </w:r>
      <w:r>
        <w:t>Financial</w:t>
      </w:r>
      <w:proofErr w:type="gramEnd"/>
      <w:r>
        <w:rPr>
          <w:spacing w:val="-3"/>
        </w:rPr>
        <w:t xml:space="preserve"> </w:t>
      </w:r>
      <w:r>
        <w:t>System</w:t>
      </w:r>
      <w:r>
        <w:rPr>
          <w:spacing w:val="-2"/>
        </w:rPr>
        <w:t xml:space="preserve"> </w:t>
      </w:r>
      <w:r>
        <w:t>Inquiry,</w:t>
      </w:r>
      <w:r>
        <w:rPr>
          <w:spacing w:val="-1"/>
        </w:rPr>
        <w:t xml:space="preserve"> </w:t>
      </w:r>
      <w:r>
        <w:t>"Financial</w:t>
      </w:r>
      <w:r>
        <w:rPr>
          <w:spacing w:val="-3"/>
        </w:rPr>
        <w:t xml:space="preserve"> </w:t>
      </w:r>
      <w:r>
        <w:t>System</w:t>
      </w:r>
      <w:r>
        <w:rPr>
          <w:spacing w:val="-3"/>
        </w:rPr>
        <w:t xml:space="preserve"> </w:t>
      </w:r>
      <w:r>
        <w:t>Inquiry</w:t>
      </w:r>
      <w:r>
        <w:rPr>
          <w:spacing w:val="-1"/>
        </w:rPr>
        <w:t xml:space="preserve"> </w:t>
      </w:r>
      <w:r>
        <w:t>Final</w:t>
      </w:r>
      <w:r>
        <w:rPr>
          <w:spacing w:val="-3"/>
        </w:rPr>
        <w:t xml:space="preserve"> </w:t>
      </w:r>
      <w:r>
        <w:t>Report",</w:t>
      </w:r>
      <w:r>
        <w:rPr>
          <w:spacing w:val="-1"/>
        </w:rPr>
        <w:t xml:space="preserve"> </w:t>
      </w:r>
      <w:r>
        <w:t>November,</w:t>
      </w:r>
      <w:r>
        <w:rPr>
          <w:spacing w:val="-1"/>
        </w:rPr>
        <w:t xml:space="preserve"> </w:t>
      </w:r>
      <w:r>
        <w:t>2014,</w:t>
      </w:r>
      <w:r>
        <w:rPr>
          <w:spacing w:val="-6"/>
        </w:rPr>
        <w:t xml:space="preserve"> </w:t>
      </w:r>
      <w:r>
        <w:t>above</w:t>
      </w:r>
      <w:r>
        <w:rPr>
          <w:spacing w:val="1"/>
        </w:rPr>
        <w:t xml:space="preserve"> </w:t>
      </w:r>
      <w:r>
        <w:t>n</w:t>
      </w:r>
      <w:r>
        <w:rPr>
          <w:spacing w:val="-1"/>
        </w:rPr>
        <w:t xml:space="preserve"> </w:t>
      </w:r>
      <w:hyperlink w:anchor="_bookmark3" w:history="1">
        <w:r>
          <w:t>7</w:t>
        </w:r>
      </w:hyperlink>
      <w:r>
        <w:t>,</w:t>
      </w:r>
      <w:r>
        <w:rPr>
          <w:spacing w:val="-1"/>
        </w:rPr>
        <w:t xml:space="preserve"> </w:t>
      </w:r>
      <w:r>
        <w:rPr>
          <w:spacing w:val="-4"/>
        </w:rPr>
        <w:t>239.</w:t>
      </w:r>
    </w:p>
    <w:p w:rsidR="00522C1D" w:rsidRDefault="00345E64">
      <w:pPr>
        <w:spacing w:before="118" w:line="242" w:lineRule="auto"/>
        <w:ind w:left="455" w:right="128" w:hanging="340"/>
        <w:jc w:val="both"/>
      </w:pPr>
      <w:r>
        <w:rPr>
          <w:position w:val="8"/>
          <w:sz w:val="16"/>
        </w:rPr>
        <w:t>30</w:t>
      </w:r>
      <w:r>
        <w:rPr>
          <w:spacing w:val="40"/>
          <w:position w:val="8"/>
          <w:sz w:val="16"/>
        </w:rPr>
        <w:t xml:space="preserve"> </w:t>
      </w:r>
      <w:r>
        <w:t xml:space="preserve">Royal Commission into Misconduct in the Banking, Superannuation and Financial Services Industry, "Final Report", 1 February, 2019, above n </w:t>
      </w:r>
      <w:hyperlink w:anchor="_bookmark0" w:history="1">
        <w:r>
          <w:t>1</w:t>
        </w:r>
      </w:hyperlink>
      <w:r>
        <w:t>, 41.</w:t>
      </w:r>
    </w:p>
    <w:p w:rsidR="00522C1D" w:rsidRDefault="00345E64">
      <w:pPr>
        <w:spacing w:before="116" w:line="242" w:lineRule="auto"/>
        <w:ind w:left="455" w:right="112" w:hanging="340"/>
        <w:jc w:val="both"/>
      </w:pPr>
      <w:r>
        <w:rPr>
          <w:position w:val="8"/>
          <w:sz w:val="16"/>
        </w:rPr>
        <w:t>31</w:t>
      </w:r>
      <w:r>
        <w:rPr>
          <w:spacing w:val="80"/>
          <w:position w:val="8"/>
          <w:sz w:val="16"/>
        </w:rPr>
        <w:t xml:space="preserve"> </w:t>
      </w:r>
      <w:r>
        <w:t xml:space="preserve">Financial System Inquiry, "Financial System Inquiry Final Report", November, </w:t>
      </w:r>
      <w:r>
        <w:t xml:space="preserve">2014, above n </w:t>
      </w:r>
      <w:hyperlink w:anchor="_bookmark3" w:history="1">
        <w:r>
          <w:t>7</w:t>
        </w:r>
      </w:hyperlink>
      <w:r>
        <w:t xml:space="preserve">, 239; Royal Commission into Misconduct in the Banking, Superannuation and Financial Services Industry, "Final Report", 1 February, 2019, above n </w:t>
      </w:r>
      <w:hyperlink w:anchor="_bookmark0" w:history="1">
        <w:r>
          <w:t>1</w:t>
        </w:r>
      </w:hyperlink>
      <w:r>
        <w:t>, 41.</w:t>
      </w:r>
    </w:p>
    <w:p w:rsidR="00522C1D" w:rsidRDefault="00522C1D">
      <w:pPr>
        <w:spacing w:line="242" w:lineRule="auto"/>
        <w:jc w:val="both"/>
        <w:sectPr w:rsidR="00522C1D">
          <w:pgSz w:w="11910" w:h="16840"/>
          <w:pgMar w:top="1380" w:right="1040" w:bottom="380" w:left="1020" w:header="718" w:footer="181" w:gutter="0"/>
          <w:cols w:space="720"/>
        </w:sectPr>
      </w:pPr>
    </w:p>
    <w:p w:rsidR="00522C1D" w:rsidRDefault="00522C1D">
      <w:pPr>
        <w:pStyle w:val="BodyText"/>
        <w:ind w:left="0"/>
        <w:jc w:val="left"/>
        <w:rPr>
          <w:sz w:val="20"/>
        </w:rPr>
      </w:pPr>
    </w:p>
    <w:p w:rsidR="00522C1D" w:rsidRDefault="00522C1D">
      <w:pPr>
        <w:pStyle w:val="BodyText"/>
        <w:spacing w:before="7"/>
        <w:ind w:left="0"/>
        <w:jc w:val="left"/>
        <w:rPr>
          <w:sz w:val="12"/>
        </w:rPr>
      </w:pPr>
    </w:p>
    <w:p w:rsidR="00522C1D" w:rsidRDefault="00345E64">
      <w:pPr>
        <w:pStyle w:val="BodyText"/>
        <w:spacing w:line="20" w:lineRule="exact"/>
        <w:ind w:left="400"/>
        <w:jc w:val="left"/>
        <w:rPr>
          <w:sz w:val="2"/>
        </w:rPr>
      </w:pPr>
      <w:r>
        <w:rPr>
          <w:sz w:val="2"/>
        </w:rPr>
      </w:r>
      <w:r>
        <w:rPr>
          <w:sz w:val="2"/>
        </w:rPr>
        <w:pict>
          <v:group id="docshapegroup9" o:spid="_x0000_s1034" style="width:466.45pt;height:.5pt;mso-position-horizontal-relative:char;mso-position-vertical-relative:line" coordsize="9329,10">
            <v:rect id="docshape10" o:spid="_x0000_s1035" style="position:absolute;width:9329;height:10" fillcolor="black" stroked="f"/>
            <w10:anchorlock/>
          </v:group>
        </w:pict>
      </w:r>
    </w:p>
    <w:p w:rsidR="00522C1D" w:rsidRDefault="00345E64">
      <w:pPr>
        <w:spacing w:before="85" w:line="242" w:lineRule="auto"/>
        <w:ind w:left="455" w:right="108" w:hanging="340"/>
        <w:jc w:val="both"/>
      </w:pPr>
      <w:r>
        <w:rPr>
          <w:position w:val="8"/>
          <w:sz w:val="16"/>
        </w:rPr>
        <w:t>32</w:t>
      </w:r>
      <w:r>
        <w:rPr>
          <w:spacing w:val="80"/>
          <w:position w:val="8"/>
          <w:sz w:val="16"/>
        </w:rPr>
        <w:t xml:space="preserve"> </w:t>
      </w:r>
      <w:r>
        <w:t>Royal Commission into Misconduct in the Banking, Superannuation and Financial Services Industry, "Final</w:t>
      </w:r>
      <w:r>
        <w:rPr>
          <w:spacing w:val="-13"/>
        </w:rPr>
        <w:t xml:space="preserve"> </w:t>
      </w:r>
      <w:r>
        <w:t>Report",</w:t>
      </w:r>
      <w:r>
        <w:rPr>
          <w:spacing w:val="-12"/>
        </w:rPr>
        <w:t xml:space="preserve"> </w:t>
      </w:r>
      <w:r>
        <w:t>1</w:t>
      </w:r>
      <w:r>
        <w:rPr>
          <w:spacing w:val="-12"/>
        </w:rPr>
        <w:t xml:space="preserve"> </w:t>
      </w:r>
      <w:r>
        <w:t>February,</w:t>
      </w:r>
      <w:r>
        <w:rPr>
          <w:spacing w:val="-12"/>
        </w:rPr>
        <w:t xml:space="preserve"> </w:t>
      </w:r>
      <w:r>
        <w:t>2019,</w:t>
      </w:r>
      <w:r>
        <w:rPr>
          <w:spacing w:val="-10"/>
        </w:rPr>
        <w:t xml:space="preserve"> </w:t>
      </w:r>
      <w:r>
        <w:t>above</w:t>
      </w:r>
      <w:r>
        <w:rPr>
          <w:spacing w:val="-10"/>
        </w:rPr>
        <w:t xml:space="preserve"> </w:t>
      </w:r>
      <w:r>
        <w:t>n</w:t>
      </w:r>
      <w:r>
        <w:rPr>
          <w:spacing w:val="-12"/>
        </w:rPr>
        <w:t xml:space="preserve"> </w:t>
      </w:r>
      <w:hyperlink w:anchor="_bookmark0" w:history="1">
        <w:r>
          <w:t>1</w:t>
        </w:r>
      </w:hyperlink>
      <w:r>
        <w:t>,</w:t>
      </w:r>
      <w:r>
        <w:rPr>
          <w:spacing w:val="-12"/>
        </w:rPr>
        <w:t xml:space="preserve"> </w:t>
      </w:r>
      <w:r>
        <w:t>422/428;</w:t>
      </w:r>
      <w:r>
        <w:rPr>
          <w:spacing w:val="-13"/>
        </w:rPr>
        <w:t xml:space="preserve"> </w:t>
      </w:r>
      <w:r>
        <w:t>Royal</w:t>
      </w:r>
      <w:r>
        <w:rPr>
          <w:spacing w:val="-13"/>
        </w:rPr>
        <w:t xml:space="preserve"> </w:t>
      </w:r>
      <w:r>
        <w:t>Commission</w:t>
      </w:r>
      <w:r>
        <w:rPr>
          <w:spacing w:val="-8"/>
        </w:rPr>
        <w:t xml:space="preserve"> </w:t>
      </w:r>
      <w:r>
        <w:t>into</w:t>
      </w:r>
      <w:r>
        <w:rPr>
          <w:spacing w:val="-12"/>
        </w:rPr>
        <w:t xml:space="preserve"> </w:t>
      </w:r>
      <w:r>
        <w:t>Misconduct</w:t>
      </w:r>
      <w:r>
        <w:rPr>
          <w:spacing w:val="-13"/>
        </w:rPr>
        <w:t xml:space="preserve"> </w:t>
      </w:r>
      <w:r>
        <w:t>in</w:t>
      </w:r>
      <w:r>
        <w:rPr>
          <w:spacing w:val="-12"/>
        </w:rPr>
        <w:t xml:space="preserve"> </w:t>
      </w:r>
      <w:r>
        <w:t>the</w:t>
      </w:r>
      <w:r>
        <w:rPr>
          <w:spacing w:val="-10"/>
        </w:rPr>
        <w:t xml:space="preserve"> </w:t>
      </w:r>
      <w:r>
        <w:t>Banking, Superannuation</w:t>
      </w:r>
      <w:r>
        <w:rPr>
          <w:spacing w:val="-8"/>
        </w:rPr>
        <w:t xml:space="preserve"> </w:t>
      </w:r>
      <w:r>
        <w:t>and</w:t>
      </w:r>
      <w:r>
        <w:rPr>
          <w:spacing w:val="-2"/>
        </w:rPr>
        <w:t xml:space="preserve"> </w:t>
      </w:r>
      <w:r>
        <w:t>Financial</w:t>
      </w:r>
      <w:r>
        <w:rPr>
          <w:spacing w:val="-9"/>
        </w:rPr>
        <w:t xml:space="preserve"> </w:t>
      </w:r>
      <w:r>
        <w:t>Services</w:t>
      </w:r>
      <w:r>
        <w:rPr>
          <w:spacing w:val="-2"/>
        </w:rPr>
        <w:t xml:space="preserve"> </w:t>
      </w:r>
      <w:r>
        <w:t>Industry,</w:t>
      </w:r>
      <w:r>
        <w:rPr>
          <w:spacing w:val="-2"/>
        </w:rPr>
        <w:t xml:space="preserve"> </w:t>
      </w:r>
      <w:r>
        <w:t>"Interim</w:t>
      </w:r>
      <w:r>
        <w:rPr>
          <w:spacing w:val="-4"/>
        </w:rPr>
        <w:t xml:space="preserve"> </w:t>
      </w:r>
      <w:r>
        <w:t>Report",</w:t>
      </w:r>
      <w:r>
        <w:rPr>
          <w:spacing w:val="-2"/>
        </w:rPr>
        <w:t xml:space="preserve"> </w:t>
      </w:r>
      <w:r>
        <w:t>28</w:t>
      </w:r>
      <w:r>
        <w:rPr>
          <w:spacing w:val="-2"/>
        </w:rPr>
        <w:t xml:space="preserve"> </w:t>
      </w:r>
      <w:r>
        <w:t>September,</w:t>
      </w:r>
      <w:r>
        <w:rPr>
          <w:spacing w:val="-2"/>
        </w:rPr>
        <w:t xml:space="preserve"> </w:t>
      </w:r>
      <w:r>
        <w:t>2018,</w:t>
      </w:r>
      <w:r>
        <w:rPr>
          <w:spacing w:val="-1"/>
        </w:rPr>
        <w:t xml:space="preserve"> </w:t>
      </w:r>
      <w:r>
        <w:t>above</w:t>
      </w:r>
      <w:r>
        <w:rPr>
          <w:spacing w:val="-4"/>
        </w:rPr>
        <w:t xml:space="preserve"> </w:t>
      </w:r>
      <w:r>
        <w:t>n</w:t>
      </w:r>
      <w:r>
        <w:rPr>
          <w:spacing w:val="-2"/>
        </w:rPr>
        <w:t xml:space="preserve"> </w:t>
      </w:r>
      <w:hyperlink w:anchor="_bookmark4" w:history="1">
        <w:r>
          <w:t>9</w:t>
        </w:r>
      </w:hyperlink>
      <w:r>
        <w:t>,</w:t>
      </w:r>
      <w:r>
        <w:rPr>
          <w:spacing w:val="-2"/>
        </w:rPr>
        <w:t xml:space="preserve"> 277ff.</w:t>
      </w:r>
    </w:p>
    <w:p w:rsidR="00522C1D" w:rsidRDefault="00345E64">
      <w:pPr>
        <w:spacing w:before="110"/>
        <w:ind w:left="115"/>
        <w:jc w:val="both"/>
      </w:pPr>
      <w:proofErr w:type="gramStart"/>
      <w:r>
        <w:rPr>
          <w:position w:val="8"/>
          <w:sz w:val="16"/>
        </w:rPr>
        <w:t>33</w:t>
      </w:r>
      <w:r>
        <w:rPr>
          <w:spacing w:val="48"/>
          <w:position w:val="8"/>
          <w:sz w:val="16"/>
        </w:rPr>
        <w:t xml:space="preserve">  </w:t>
      </w:r>
      <w:r>
        <w:t>See</w:t>
      </w:r>
      <w:proofErr w:type="gramEnd"/>
      <w:r>
        <w:t>:</w:t>
      </w:r>
      <w:r>
        <w:rPr>
          <w:spacing w:val="-3"/>
        </w:rPr>
        <w:t xml:space="preserve"> </w:t>
      </w:r>
      <w:r>
        <w:t>Process</w:t>
      </w:r>
      <w:r>
        <w:rPr>
          <w:spacing w:val="-3"/>
        </w:rPr>
        <w:t xml:space="preserve"> </w:t>
      </w:r>
      <w:r>
        <w:t>of</w:t>
      </w:r>
      <w:r>
        <w:rPr>
          <w:spacing w:val="-5"/>
        </w:rPr>
        <w:t xml:space="preserve"> </w:t>
      </w:r>
      <w:r>
        <w:t>appointing</w:t>
      </w:r>
      <w:r>
        <w:rPr>
          <w:spacing w:val="-1"/>
        </w:rPr>
        <w:t xml:space="preserve"> </w:t>
      </w:r>
      <w:r>
        <w:t>Board</w:t>
      </w:r>
      <w:r>
        <w:rPr>
          <w:spacing w:val="-1"/>
        </w:rPr>
        <w:t xml:space="preserve"> </w:t>
      </w:r>
      <w:r>
        <w:t>members,</w:t>
      </w:r>
      <w:r>
        <w:rPr>
          <w:spacing w:val="-1"/>
        </w:rPr>
        <w:t xml:space="preserve"> </w:t>
      </w:r>
      <w:r>
        <w:rPr>
          <w:spacing w:val="-2"/>
        </w:rPr>
        <w:t>below.</w:t>
      </w:r>
    </w:p>
    <w:p w:rsidR="00522C1D" w:rsidRDefault="00345E64">
      <w:pPr>
        <w:spacing w:before="118"/>
        <w:ind w:left="115"/>
        <w:jc w:val="both"/>
      </w:pPr>
      <w:proofErr w:type="gramStart"/>
      <w:r>
        <w:rPr>
          <w:position w:val="8"/>
          <w:sz w:val="16"/>
        </w:rPr>
        <w:t>34</w:t>
      </w:r>
      <w:r>
        <w:rPr>
          <w:spacing w:val="47"/>
          <w:position w:val="8"/>
          <w:sz w:val="16"/>
        </w:rPr>
        <w:t xml:space="preserve">  </w:t>
      </w:r>
      <w:r>
        <w:t>See</w:t>
      </w:r>
      <w:proofErr w:type="gramEnd"/>
      <w:r>
        <w:t>:</w:t>
      </w:r>
      <w:r>
        <w:rPr>
          <w:spacing w:val="-2"/>
        </w:rPr>
        <w:t xml:space="preserve"> </w:t>
      </w:r>
      <w:r>
        <w:t>Independence of Board</w:t>
      </w:r>
      <w:r>
        <w:rPr>
          <w:spacing w:val="-2"/>
        </w:rPr>
        <w:t xml:space="preserve"> </w:t>
      </w:r>
      <w:r>
        <w:t>members,</w:t>
      </w:r>
      <w:r>
        <w:rPr>
          <w:spacing w:val="-1"/>
        </w:rPr>
        <w:t xml:space="preserve"> </w:t>
      </w:r>
      <w:r>
        <w:rPr>
          <w:spacing w:val="-2"/>
        </w:rPr>
        <w:t>below.</w:t>
      </w:r>
    </w:p>
    <w:p w:rsidR="00522C1D" w:rsidRDefault="00345E64">
      <w:pPr>
        <w:spacing w:before="123"/>
        <w:ind w:left="455" w:right="110" w:hanging="340"/>
        <w:jc w:val="both"/>
      </w:pPr>
      <w:r>
        <w:rPr>
          <w:position w:val="8"/>
          <w:sz w:val="16"/>
        </w:rPr>
        <w:t>35</w:t>
      </w:r>
      <w:r>
        <w:rPr>
          <w:spacing w:val="40"/>
          <w:position w:val="8"/>
          <w:sz w:val="16"/>
        </w:rPr>
        <w:t xml:space="preserve">  </w:t>
      </w:r>
      <w:r>
        <w:t>Erin Turner (on behalf of CHOICE), Katherine Temple (on behalf of the Consumer Action Law Centre) &amp; Karen Cox (on behalf of the Financial Rights Legal Centre), Re: Financial Regulator Assessment Authority Bill 2020 to The Treasury, Commonwealth of Australi</w:t>
      </w:r>
      <w:r>
        <w:t>a, 28 February, 2020.</w:t>
      </w:r>
    </w:p>
    <w:p w:rsidR="00522C1D" w:rsidRDefault="00345E64">
      <w:pPr>
        <w:spacing w:before="118" w:line="242" w:lineRule="auto"/>
        <w:ind w:left="455" w:right="108" w:hanging="340"/>
        <w:jc w:val="both"/>
      </w:pPr>
      <w:r>
        <w:rPr>
          <w:position w:val="8"/>
          <w:sz w:val="16"/>
        </w:rPr>
        <w:t>36</w:t>
      </w:r>
      <w:r>
        <w:rPr>
          <w:spacing w:val="80"/>
          <w:position w:val="8"/>
          <w:sz w:val="16"/>
        </w:rPr>
        <w:t xml:space="preserve"> </w:t>
      </w:r>
      <w:r>
        <w:t xml:space="preserve">Louis D. Brandeis, "What Publicity Can Do", in </w:t>
      </w:r>
      <w:r>
        <w:rPr>
          <w:i/>
        </w:rPr>
        <w:t xml:space="preserve">Other People’s Money: And How </w:t>
      </w:r>
      <w:proofErr w:type="gramStart"/>
      <w:r>
        <w:rPr>
          <w:i/>
        </w:rPr>
        <w:t>The</w:t>
      </w:r>
      <w:proofErr w:type="gramEnd"/>
      <w:r>
        <w:rPr>
          <w:i/>
        </w:rPr>
        <w:t xml:space="preserve"> Bankers Use It</w:t>
      </w:r>
      <w:r>
        <w:t>, 1914, 92.</w:t>
      </w:r>
    </w:p>
    <w:p w:rsidR="00522C1D" w:rsidRDefault="00345E64">
      <w:pPr>
        <w:spacing w:before="115"/>
        <w:ind w:left="115"/>
        <w:jc w:val="both"/>
      </w:pPr>
      <w:proofErr w:type="gramStart"/>
      <w:r>
        <w:rPr>
          <w:position w:val="8"/>
          <w:sz w:val="16"/>
        </w:rPr>
        <w:t>37</w:t>
      </w:r>
      <w:r>
        <w:rPr>
          <w:spacing w:val="44"/>
          <w:position w:val="8"/>
          <w:sz w:val="16"/>
        </w:rPr>
        <w:t xml:space="preserve">  </w:t>
      </w:r>
      <w:r>
        <w:rPr>
          <w:i/>
        </w:rPr>
        <w:t>Australian</w:t>
      </w:r>
      <w:proofErr w:type="gramEnd"/>
      <w:r>
        <w:rPr>
          <w:i/>
          <w:spacing w:val="-2"/>
        </w:rPr>
        <w:t xml:space="preserve"> </w:t>
      </w:r>
      <w:r>
        <w:rPr>
          <w:i/>
        </w:rPr>
        <w:t>Securities</w:t>
      </w:r>
      <w:r>
        <w:rPr>
          <w:i/>
          <w:spacing w:val="-4"/>
        </w:rPr>
        <w:t xml:space="preserve"> </w:t>
      </w:r>
      <w:r>
        <w:rPr>
          <w:i/>
        </w:rPr>
        <w:t>and</w:t>
      </w:r>
      <w:r>
        <w:rPr>
          <w:i/>
          <w:spacing w:val="-3"/>
        </w:rPr>
        <w:t xml:space="preserve"> </w:t>
      </w:r>
      <w:r>
        <w:rPr>
          <w:i/>
        </w:rPr>
        <w:t>Investments</w:t>
      </w:r>
      <w:r>
        <w:rPr>
          <w:i/>
          <w:spacing w:val="-3"/>
        </w:rPr>
        <w:t xml:space="preserve"> </w:t>
      </w:r>
      <w:r>
        <w:rPr>
          <w:i/>
        </w:rPr>
        <w:t>Commission</w:t>
      </w:r>
      <w:r>
        <w:rPr>
          <w:i/>
          <w:spacing w:val="-3"/>
        </w:rPr>
        <w:t xml:space="preserve"> </w:t>
      </w:r>
      <w:r>
        <w:rPr>
          <w:i/>
        </w:rPr>
        <w:t>Act</w:t>
      </w:r>
      <w:r>
        <w:rPr>
          <w:i/>
          <w:spacing w:val="-6"/>
        </w:rPr>
        <w:t xml:space="preserve"> </w:t>
      </w:r>
      <w:r>
        <w:rPr>
          <w:i/>
        </w:rPr>
        <w:t>(Cth)</w:t>
      </w:r>
      <w:r>
        <w:t>,</w:t>
      </w:r>
      <w:r>
        <w:rPr>
          <w:spacing w:val="-3"/>
        </w:rPr>
        <w:t xml:space="preserve"> </w:t>
      </w:r>
      <w:r>
        <w:t>2001,</w:t>
      </w:r>
      <w:r>
        <w:rPr>
          <w:spacing w:val="-3"/>
        </w:rPr>
        <w:t xml:space="preserve"> </w:t>
      </w:r>
      <w:r>
        <w:t>(Australia),</w:t>
      </w:r>
      <w:r>
        <w:rPr>
          <w:spacing w:val="-4"/>
        </w:rPr>
        <w:t xml:space="preserve"> </w:t>
      </w:r>
      <w:r>
        <w:t>s</w:t>
      </w:r>
      <w:r>
        <w:rPr>
          <w:spacing w:val="-3"/>
        </w:rPr>
        <w:t xml:space="preserve"> </w:t>
      </w:r>
      <w:r>
        <w:rPr>
          <w:spacing w:val="-5"/>
        </w:rPr>
        <w:t>1.</w:t>
      </w:r>
    </w:p>
    <w:p w:rsidR="00522C1D" w:rsidRDefault="00345E64">
      <w:pPr>
        <w:spacing w:before="118"/>
        <w:ind w:left="115"/>
        <w:jc w:val="both"/>
      </w:pPr>
      <w:proofErr w:type="gramStart"/>
      <w:r>
        <w:rPr>
          <w:position w:val="8"/>
          <w:sz w:val="16"/>
        </w:rPr>
        <w:t>38</w:t>
      </w:r>
      <w:r>
        <w:rPr>
          <w:spacing w:val="46"/>
          <w:position w:val="8"/>
          <w:sz w:val="16"/>
        </w:rPr>
        <w:t xml:space="preserve">  </w:t>
      </w:r>
      <w:r>
        <w:rPr>
          <w:i/>
        </w:rPr>
        <w:t>Australian</w:t>
      </w:r>
      <w:proofErr w:type="gramEnd"/>
      <w:r>
        <w:rPr>
          <w:i/>
        </w:rPr>
        <w:t xml:space="preserve"> Prudential</w:t>
      </w:r>
      <w:r>
        <w:rPr>
          <w:i/>
          <w:spacing w:val="-4"/>
        </w:rPr>
        <w:t xml:space="preserve"> </w:t>
      </w:r>
      <w:r>
        <w:rPr>
          <w:i/>
        </w:rPr>
        <w:t>Regulation</w:t>
      </w:r>
      <w:r>
        <w:rPr>
          <w:i/>
          <w:spacing w:val="-2"/>
        </w:rPr>
        <w:t xml:space="preserve"> </w:t>
      </w:r>
      <w:r>
        <w:rPr>
          <w:i/>
        </w:rPr>
        <w:t>Authority Act</w:t>
      </w:r>
      <w:r>
        <w:rPr>
          <w:i/>
          <w:spacing w:val="-4"/>
        </w:rPr>
        <w:t xml:space="preserve"> </w:t>
      </w:r>
      <w:r>
        <w:rPr>
          <w:i/>
        </w:rPr>
        <w:t>(Cth)</w:t>
      </w:r>
      <w:r>
        <w:t>,</w:t>
      </w:r>
      <w:r>
        <w:rPr>
          <w:spacing w:val="-2"/>
        </w:rPr>
        <w:t xml:space="preserve"> </w:t>
      </w:r>
      <w:r>
        <w:t>1998,</w:t>
      </w:r>
      <w:r>
        <w:rPr>
          <w:spacing w:val="-2"/>
        </w:rPr>
        <w:t xml:space="preserve"> </w:t>
      </w:r>
      <w:r>
        <w:t>(Australia),</w:t>
      </w:r>
      <w:r>
        <w:rPr>
          <w:spacing w:val="-2"/>
        </w:rPr>
        <w:t xml:space="preserve"> </w:t>
      </w:r>
      <w:r>
        <w:t>s</w:t>
      </w:r>
      <w:r>
        <w:rPr>
          <w:spacing w:val="-2"/>
        </w:rPr>
        <w:t xml:space="preserve"> </w:t>
      </w:r>
      <w:r>
        <w:rPr>
          <w:spacing w:val="-5"/>
        </w:rPr>
        <w:t>8.</w:t>
      </w:r>
    </w:p>
    <w:p w:rsidR="00522C1D" w:rsidRDefault="00345E64">
      <w:pPr>
        <w:spacing w:before="118" w:line="242" w:lineRule="auto"/>
        <w:ind w:left="455" w:right="114" w:hanging="340"/>
      </w:pPr>
      <w:proofErr w:type="gramStart"/>
      <w:r>
        <w:rPr>
          <w:position w:val="8"/>
          <w:sz w:val="16"/>
        </w:rPr>
        <w:t>39</w:t>
      </w:r>
      <w:r>
        <w:rPr>
          <w:spacing w:val="40"/>
          <w:position w:val="8"/>
          <w:sz w:val="16"/>
        </w:rPr>
        <w:t xml:space="preserve">  </w:t>
      </w:r>
      <w:r>
        <w:t>For</w:t>
      </w:r>
      <w:proofErr w:type="gramEnd"/>
      <w:r>
        <w:rPr>
          <w:spacing w:val="40"/>
        </w:rPr>
        <w:t xml:space="preserve"> </w:t>
      </w:r>
      <w:r>
        <w:t>more,</w:t>
      </w:r>
      <w:r>
        <w:rPr>
          <w:spacing w:val="40"/>
        </w:rPr>
        <w:t xml:space="preserve"> </w:t>
      </w:r>
      <w:r>
        <w:t>see:</w:t>
      </w:r>
      <w:r>
        <w:rPr>
          <w:spacing w:val="40"/>
        </w:rPr>
        <w:t xml:space="preserve"> </w:t>
      </w:r>
      <w:r>
        <w:t>Joanna</w:t>
      </w:r>
      <w:r>
        <w:rPr>
          <w:spacing w:val="40"/>
        </w:rPr>
        <w:t xml:space="preserve"> </w:t>
      </w:r>
      <w:r>
        <w:t>Mather</w:t>
      </w:r>
      <w:r>
        <w:rPr>
          <w:spacing w:val="40"/>
        </w:rPr>
        <w:t xml:space="preserve"> </w:t>
      </w:r>
      <w:r>
        <w:t>&amp;</w:t>
      </w:r>
      <w:r>
        <w:rPr>
          <w:spacing w:val="40"/>
        </w:rPr>
        <w:t xml:space="preserve"> </w:t>
      </w:r>
      <w:r>
        <w:t>James</w:t>
      </w:r>
      <w:r>
        <w:rPr>
          <w:spacing w:val="40"/>
        </w:rPr>
        <w:t xml:space="preserve"> </w:t>
      </w:r>
      <w:proofErr w:type="spellStart"/>
      <w:r>
        <w:t>Eyers</w:t>
      </w:r>
      <w:proofErr w:type="spellEnd"/>
      <w:r>
        <w:t>,</w:t>
      </w:r>
      <w:r>
        <w:rPr>
          <w:spacing w:val="40"/>
        </w:rPr>
        <w:t xml:space="preserve"> </w:t>
      </w:r>
      <w:r>
        <w:t>"APRA</w:t>
      </w:r>
      <w:r>
        <w:rPr>
          <w:spacing w:val="40"/>
        </w:rPr>
        <w:t xml:space="preserve"> </w:t>
      </w:r>
      <w:r>
        <w:t>delivers</w:t>
      </w:r>
      <w:r>
        <w:rPr>
          <w:spacing w:val="40"/>
        </w:rPr>
        <w:t xml:space="preserve"> </w:t>
      </w:r>
      <w:r>
        <w:t>banks</w:t>
      </w:r>
      <w:r>
        <w:rPr>
          <w:spacing w:val="40"/>
        </w:rPr>
        <w:t xml:space="preserve"> </w:t>
      </w:r>
      <w:r>
        <w:t>$1b</w:t>
      </w:r>
      <w:r>
        <w:rPr>
          <w:spacing w:val="40"/>
        </w:rPr>
        <w:t xml:space="preserve"> </w:t>
      </w:r>
      <w:r>
        <w:t>windfall:</w:t>
      </w:r>
      <w:r>
        <w:rPr>
          <w:spacing w:val="40"/>
        </w:rPr>
        <w:t xml:space="preserve"> </w:t>
      </w:r>
      <w:r>
        <w:t>Productivity</w:t>
      </w:r>
      <w:r>
        <w:rPr>
          <w:spacing w:val="80"/>
        </w:rPr>
        <w:t xml:space="preserve"> </w:t>
      </w:r>
      <w:r>
        <w:t>Commission",</w:t>
      </w:r>
      <w:r>
        <w:rPr>
          <w:spacing w:val="-4"/>
        </w:rPr>
        <w:t xml:space="preserve"> </w:t>
      </w:r>
      <w:r>
        <w:t>'Companies/Financial</w:t>
      </w:r>
      <w:r>
        <w:rPr>
          <w:spacing w:val="-6"/>
        </w:rPr>
        <w:t xml:space="preserve"> </w:t>
      </w:r>
      <w:r>
        <w:t>Services',</w:t>
      </w:r>
      <w:r>
        <w:rPr>
          <w:spacing w:val="-1"/>
        </w:rPr>
        <w:t xml:space="preserve"> </w:t>
      </w:r>
      <w:r>
        <w:rPr>
          <w:i/>
        </w:rPr>
        <w:t>Australian</w:t>
      </w:r>
      <w:r>
        <w:rPr>
          <w:i/>
          <w:spacing w:val="-4"/>
        </w:rPr>
        <w:t xml:space="preserve"> </w:t>
      </w:r>
      <w:r>
        <w:rPr>
          <w:i/>
        </w:rPr>
        <w:t>Financial</w:t>
      </w:r>
      <w:r>
        <w:rPr>
          <w:i/>
          <w:spacing w:val="-6"/>
        </w:rPr>
        <w:t xml:space="preserve"> </w:t>
      </w:r>
      <w:r>
        <w:rPr>
          <w:i/>
        </w:rPr>
        <w:t>Review</w:t>
      </w:r>
      <w:r>
        <w:t>,</w:t>
      </w:r>
      <w:r>
        <w:rPr>
          <w:spacing w:val="-4"/>
        </w:rPr>
        <w:t xml:space="preserve"> </w:t>
      </w:r>
      <w:r>
        <w:t>7</w:t>
      </w:r>
      <w:r>
        <w:rPr>
          <w:spacing w:val="-4"/>
        </w:rPr>
        <w:t xml:space="preserve"> </w:t>
      </w:r>
      <w:r>
        <w:t>February,</w:t>
      </w:r>
      <w:r>
        <w:rPr>
          <w:spacing w:val="-4"/>
        </w:rPr>
        <w:t xml:space="preserve"> </w:t>
      </w:r>
      <w:r>
        <w:t>2018</w:t>
      </w:r>
      <w:r>
        <w:rPr>
          <w:spacing w:val="-4"/>
        </w:rPr>
        <w:t xml:space="preserve"> </w:t>
      </w:r>
      <w:r>
        <w:t>12.15</w:t>
      </w:r>
      <w:r>
        <w:rPr>
          <w:spacing w:val="-9"/>
        </w:rPr>
        <w:t xml:space="preserve"> </w:t>
      </w:r>
      <w:r>
        <w:rPr>
          <w:spacing w:val="-5"/>
        </w:rPr>
        <w:t>am.</w:t>
      </w:r>
    </w:p>
    <w:p w:rsidR="00522C1D" w:rsidRDefault="00345E64">
      <w:pPr>
        <w:spacing w:before="115" w:line="242" w:lineRule="auto"/>
        <w:ind w:left="455" w:right="114" w:hanging="340"/>
      </w:pPr>
      <w:r>
        <w:rPr>
          <w:position w:val="8"/>
          <w:sz w:val="16"/>
        </w:rPr>
        <w:t>40</w:t>
      </w:r>
      <w:r>
        <w:rPr>
          <w:spacing w:val="80"/>
          <w:w w:val="150"/>
          <w:position w:val="8"/>
          <w:sz w:val="16"/>
        </w:rPr>
        <w:t xml:space="preserve"> </w:t>
      </w:r>
      <w:r>
        <w:t xml:space="preserve">Erin Turner (on behalf of CHOICE), Katherine Temple (on behalf of the Consumer Action Law Centre) &amp; Karen Cox (on behalf of the Financial Rights Legal Centre), above n </w:t>
      </w:r>
      <w:hyperlink w:anchor="_bookmark8" w:history="1">
        <w:r>
          <w:t>35</w:t>
        </w:r>
      </w:hyperlink>
      <w:r>
        <w:t>, 3.</w:t>
      </w:r>
    </w:p>
    <w:p w:rsidR="00522C1D" w:rsidRDefault="00345E64">
      <w:pPr>
        <w:tabs>
          <w:tab w:val="left" w:pos="1860"/>
          <w:tab w:val="left" w:pos="2929"/>
          <w:tab w:val="left" w:pos="3618"/>
          <w:tab w:val="left" w:pos="4693"/>
          <w:tab w:val="left" w:pos="5698"/>
          <w:tab w:val="left" w:pos="7037"/>
          <w:tab w:val="left" w:pos="7762"/>
          <w:tab w:val="left" w:pos="9230"/>
        </w:tabs>
        <w:spacing w:before="115" w:line="242" w:lineRule="auto"/>
        <w:ind w:left="455" w:right="116" w:hanging="340"/>
      </w:pPr>
      <w:r>
        <w:rPr>
          <w:position w:val="8"/>
          <w:sz w:val="16"/>
        </w:rPr>
        <w:t>41</w:t>
      </w:r>
      <w:r>
        <w:rPr>
          <w:spacing w:val="80"/>
          <w:w w:val="150"/>
          <w:position w:val="8"/>
          <w:sz w:val="16"/>
        </w:rPr>
        <w:t xml:space="preserve"> </w:t>
      </w:r>
      <w:r>
        <w:t>All</w:t>
      </w:r>
      <w:r>
        <w:rPr>
          <w:spacing w:val="21"/>
        </w:rPr>
        <w:t xml:space="preserve"> </w:t>
      </w:r>
      <w:r>
        <w:t>Party</w:t>
      </w:r>
      <w:r>
        <w:rPr>
          <w:spacing w:val="22"/>
        </w:rPr>
        <w:t xml:space="preserve"> </w:t>
      </w:r>
      <w:r>
        <w:t>Parliamentary</w:t>
      </w:r>
      <w:r>
        <w:rPr>
          <w:spacing w:val="22"/>
        </w:rPr>
        <w:t xml:space="preserve"> </w:t>
      </w:r>
      <w:r>
        <w:t>Group</w:t>
      </w:r>
      <w:r>
        <w:rPr>
          <w:spacing w:val="21"/>
        </w:rPr>
        <w:t xml:space="preserve"> </w:t>
      </w:r>
      <w:r>
        <w:t>on</w:t>
      </w:r>
      <w:r>
        <w:rPr>
          <w:spacing w:val="21"/>
        </w:rPr>
        <w:t xml:space="preserve"> </w:t>
      </w:r>
      <w:r>
        <w:t>Personal</w:t>
      </w:r>
      <w:r>
        <w:rPr>
          <w:spacing w:val="21"/>
        </w:rPr>
        <w:t xml:space="preserve"> </w:t>
      </w:r>
      <w:r>
        <w:t>Banking</w:t>
      </w:r>
      <w:r>
        <w:rPr>
          <w:spacing w:val="22"/>
        </w:rPr>
        <w:t xml:space="preserve"> </w:t>
      </w:r>
      <w:r>
        <w:t>and</w:t>
      </w:r>
      <w:r>
        <w:rPr>
          <w:spacing w:val="22"/>
        </w:rPr>
        <w:t xml:space="preserve"> </w:t>
      </w:r>
      <w:r>
        <w:t>Fairer</w:t>
      </w:r>
      <w:r>
        <w:rPr>
          <w:spacing w:val="24"/>
        </w:rPr>
        <w:t xml:space="preserve"> </w:t>
      </w:r>
      <w:r>
        <w:t>Financial</w:t>
      </w:r>
      <w:r>
        <w:rPr>
          <w:spacing w:val="21"/>
        </w:rPr>
        <w:t xml:space="preserve"> </w:t>
      </w:r>
      <w:r>
        <w:t>Services,</w:t>
      </w:r>
      <w:r>
        <w:rPr>
          <w:spacing w:val="22"/>
        </w:rPr>
        <w:t xml:space="preserve"> </w:t>
      </w:r>
      <w:r>
        <w:t>"Home",</w:t>
      </w:r>
      <w:r>
        <w:rPr>
          <w:spacing w:val="23"/>
        </w:rPr>
        <w:t xml:space="preserve"> </w:t>
      </w:r>
      <w:r>
        <w:t xml:space="preserve">House of </w:t>
      </w:r>
      <w:r>
        <w:rPr>
          <w:spacing w:val="-2"/>
        </w:rPr>
        <w:t>Commons</w:t>
      </w:r>
      <w:r>
        <w:tab/>
      </w:r>
      <w:r>
        <w:rPr>
          <w:spacing w:val="-2"/>
        </w:rPr>
        <w:t>House</w:t>
      </w:r>
      <w:r>
        <w:tab/>
      </w:r>
      <w:r>
        <w:rPr>
          <w:spacing w:val="-5"/>
        </w:rPr>
        <w:t>of</w:t>
      </w:r>
      <w:r>
        <w:tab/>
      </w:r>
      <w:r>
        <w:rPr>
          <w:spacing w:val="-2"/>
        </w:rPr>
        <w:t>Lords,</w:t>
      </w:r>
      <w:r>
        <w:tab/>
      </w:r>
      <w:r>
        <w:rPr>
          <w:spacing w:val="-2"/>
        </w:rPr>
        <w:t>2020,</w:t>
      </w:r>
      <w:r>
        <w:tab/>
      </w:r>
      <w:r>
        <w:rPr>
          <w:spacing w:val="-2"/>
        </w:rPr>
        <w:t>accessed:</w:t>
      </w:r>
      <w:r>
        <w:tab/>
      </w:r>
      <w:r>
        <w:rPr>
          <w:spacing w:val="-5"/>
        </w:rPr>
        <w:t>24</w:t>
      </w:r>
      <w:r>
        <w:tab/>
      </w:r>
      <w:r>
        <w:rPr>
          <w:spacing w:val="-2"/>
        </w:rPr>
        <w:t>December,</w:t>
      </w:r>
      <w:r>
        <w:tab/>
      </w:r>
      <w:r>
        <w:rPr>
          <w:spacing w:val="-2"/>
        </w:rPr>
        <w:t>2020,</w:t>
      </w:r>
    </w:p>
    <w:p w:rsidR="00522C1D" w:rsidRDefault="00345E64">
      <w:pPr>
        <w:spacing w:line="252" w:lineRule="exact"/>
        <w:ind w:left="455"/>
      </w:pPr>
      <w:r>
        <w:rPr>
          <w:spacing w:val="-2"/>
        </w:rPr>
        <w:t>&lt;</w:t>
      </w:r>
      <w:hyperlink r:id="rId12">
        <w:r>
          <w:rPr>
            <w:color w:val="0462C1"/>
            <w:spacing w:val="-2"/>
            <w:u w:val="single" w:color="0462C1"/>
          </w:rPr>
          <w:t>http://appgonpersonalbankingandfairerfinancialservices.org</w:t>
        </w:r>
      </w:hyperlink>
      <w:r>
        <w:rPr>
          <w:spacing w:val="-2"/>
        </w:rPr>
        <w:t>&gt;.</w:t>
      </w:r>
    </w:p>
    <w:p w:rsidR="00522C1D" w:rsidRDefault="00345E64">
      <w:pPr>
        <w:spacing w:before="113" w:line="242" w:lineRule="auto"/>
        <w:ind w:left="455" w:right="113" w:hanging="340"/>
        <w:jc w:val="both"/>
      </w:pPr>
      <w:r>
        <w:rPr>
          <w:position w:val="8"/>
          <w:sz w:val="16"/>
        </w:rPr>
        <w:t>42</w:t>
      </w:r>
      <w:r>
        <w:rPr>
          <w:spacing w:val="80"/>
          <w:w w:val="150"/>
          <w:position w:val="8"/>
          <w:sz w:val="16"/>
        </w:rPr>
        <w:t xml:space="preserve"> </w:t>
      </w:r>
      <w:r>
        <w:t>Financial</w:t>
      </w:r>
      <w:r>
        <w:rPr>
          <w:spacing w:val="-13"/>
        </w:rPr>
        <w:t xml:space="preserve"> </w:t>
      </w:r>
      <w:r>
        <w:t>Conduct</w:t>
      </w:r>
      <w:r>
        <w:rPr>
          <w:spacing w:val="-13"/>
        </w:rPr>
        <w:t xml:space="preserve"> </w:t>
      </w:r>
      <w:r>
        <w:t>Authority,</w:t>
      </w:r>
      <w:r>
        <w:rPr>
          <w:spacing w:val="-12"/>
        </w:rPr>
        <w:t xml:space="preserve"> </w:t>
      </w:r>
      <w:r>
        <w:t>"About</w:t>
      </w:r>
      <w:r>
        <w:rPr>
          <w:spacing w:val="-14"/>
        </w:rPr>
        <w:t xml:space="preserve"> </w:t>
      </w:r>
      <w:r>
        <w:t>us",</w:t>
      </w:r>
      <w:r>
        <w:rPr>
          <w:spacing w:val="-13"/>
        </w:rPr>
        <w:t xml:space="preserve"> </w:t>
      </w:r>
      <w:r>
        <w:t>series</w:t>
      </w:r>
      <w:r>
        <w:rPr>
          <w:spacing w:val="-14"/>
        </w:rPr>
        <w:t xml:space="preserve"> </w:t>
      </w:r>
      <w:r>
        <w:t>edited</w:t>
      </w:r>
      <w:r>
        <w:rPr>
          <w:spacing w:val="-12"/>
        </w:rPr>
        <w:t xml:space="preserve"> </w:t>
      </w:r>
      <w:r>
        <w:t>by</w:t>
      </w:r>
      <w:r>
        <w:rPr>
          <w:spacing w:val="-14"/>
        </w:rPr>
        <w:t xml:space="preserve"> </w:t>
      </w:r>
      <w:r>
        <w:t>Financial</w:t>
      </w:r>
      <w:r>
        <w:rPr>
          <w:spacing w:val="-13"/>
        </w:rPr>
        <w:t xml:space="preserve"> </w:t>
      </w:r>
      <w:r>
        <w:t>Conduct</w:t>
      </w:r>
      <w:r>
        <w:rPr>
          <w:spacing w:val="-13"/>
        </w:rPr>
        <w:t xml:space="preserve"> </w:t>
      </w:r>
      <w:r>
        <w:t>Authority,</w:t>
      </w:r>
      <w:r>
        <w:rPr>
          <w:spacing w:val="-12"/>
        </w:rPr>
        <w:t xml:space="preserve"> </w:t>
      </w:r>
      <w:r>
        <w:t>Financial</w:t>
      </w:r>
      <w:r>
        <w:rPr>
          <w:spacing w:val="-13"/>
        </w:rPr>
        <w:t xml:space="preserve"> </w:t>
      </w:r>
      <w:r>
        <w:t>Conduct Authority, 2020, accessed: 10 December, 2020 &lt;https://</w:t>
      </w:r>
      <w:hyperlink r:id="rId13">
        <w:r>
          <w:t>www.fca.org.uk/about</w:t>
        </w:r>
      </w:hyperlink>
      <w:r>
        <w:t>&gt;.</w:t>
      </w:r>
    </w:p>
    <w:p w:rsidR="00522C1D" w:rsidRDefault="00345E64">
      <w:pPr>
        <w:spacing w:before="115" w:line="242" w:lineRule="auto"/>
        <w:ind w:left="455" w:right="115" w:hanging="340"/>
        <w:jc w:val="both"/>
      </w:pPr>
      <w:r>
        <w:rPr>
          <w:position w:val="8"/>
          <w:sz w:val="16"/>
        </w:rPr>
        <w:t>43</w:t>
      </w:r>
      <w:r>
        <w:rPr>
          <w:spacing w:val="80"/>
          <w:position w:val="8"/>
          <w:sz w:val="16"/>
        </w:rPr>
        <w:t xml:space="preserve"> </w:t>
      </w:r>
      <w:r>
        <w:t xml:space="preserve">The Rt. Hon. Dame Elizabeth </w:t>
      </w:r>
      <w:proofErr w:type="spellStart"/>
      <w:r>
        <w:t>Gloster</w:t>
      </w:r>
      <w:proofErr w:type="spellEnd"/>
      <w:r>
        <w:t xml:space="preserve"> DBE, "Report of the Independent Investigation into the Financial Conduct Authority’s Regulation of London Capital &amp; Finance plc", no. CCS1220690410, Financial Conduct Authority, 10 December 2020.</w:t>
      </w:r>
    </w:p>
    <w:p w:rsidR="00522C1D" w:rsidRDefault="00345E64">
      <w:pPr>
        <w:spacing w:before="111" w:line="242" w:lineRule="auto"/>
        <w:ind w:left="455" w:right="118" w:hanging="340"/>
        <w:jc w:val="both"/>
      </w:pPr>
      <w:r>
        <w:rPr>
          <w:position w:val="8"/>
          <w:sz w:val="16"/>
        </w:rPr>
        <w:t>44</w:t>
      </w:r>
      <w:r>
        <w:rPr>
          <w:spacing w:val="80"/>
          <w:position w:val="8"/>
          <w:sz w:val="16"/>
        </w:rPr>
        <w:t xml:space="preserve"> </w:t>
      </w:r>
      <w:r>
        <w:t>Hon Mr Justice Raj Pa</w:t>
      </w:r>
      <w:r>
        <w:t xml:space="preserve">rker, "Independent Review into the FSA and </w:t>
      </w:r>
      <w:proofErr w:type="spellStart"/>
      <w:r>
        <w:t>FCA’s</w:t>
      </w:r>
      <w:proofErr w:type="spellEnd"/>
      <w:r>
        <w:t xml:space="preserve"> </w:t>
      </w:r>
      <w:proofErr w:type="gramStart"/>
      <w:r>
        <w:t>Handling</w:t>
      </w:r>
      <w:proofErr w:type="gramEnd"/>
      <w:r>
        <w:t xml:space="preserve"> of the Connaught Income Fund Series 1 and Connected Companies. Report of the Independent Reviewer", Financial Conduct Authority, 17 December 2020.</w:t>
      </w:r>
    </w:p>
    <w:p w:rsidR="00522C1D" w:rsidRDefault="00345E64">
      <w:pPr>
        <w:spacing w:before="114"/>
        <w:ind w:left="115"/>
        <w:jc w:val="both"/>
      </w:pPr>
      <w:proofErr w:type="gramStart"/>
      <w:r>
        <w:rPr>
          <w:position w:val="8"/>
          <w:sz w:val="16"/>
        </w:rPr>
        <w:t>45</w:t>
      </w:r>
      <w:r>
        <w:rPr>
          <w:spacing w:val="46"/>
          <w:position w:val="8"/>
          <w:sz w:val="16"/>
        </w:rPr>
        <w:t xml:space="preserve">  </w:t>
      </w:r>
      <w:r>
        <w:t>Copy</w:t>
      </w:r>
      <w:proofErr w:type="gramEnd"/>
      <w:r>
        <w:t xml:space="preserve"> in</w:t>
      </w:r>
      <w:r>
        <w:rPr>
          <w:spacing w:val="-2"/>
        </w:rPr>
        <w:t xml:space="preserve"> </w:t>
      </w:r>
      <w:r>
        <w:t>possession</w:t>
      </w:r>
      <w:r>
        <w:rPr>
          <w:spacing w:val="-2"/>
        </w:rPr>
        <w:t xml:space="preserve"> </w:t>
      </w:r>
      <w:r>
        <w:t>of</w:t>
      </w:r>
      <w:r>
        <w:rPr>
          <w:spacing w:val="-1"/>
        </w:rPr>
        <w:t xml:space="preserve"> </w:t>
      </w:r>
      <w:r>
        <w:t>the first</w:t>
      </w:r>
      <w:r>
        <w:rPr>
          <w:spacing w:val="-4"/>
        </w:rPr>
        <w:t xml:space="preserve"> </w:t>
      </w:r>
      <w:r>
        <w:rPr>
          <w:spacing w:val="-2"/>
        </w:rPr>
        <w:t>author.</w:t>
      </w:r>
    </w:p>
    <w:p w:rsidR="00522C1D" w:rsidRDefault="00345E64">
      <w:pPr>
        <w:spacing w:before="118"/>
        <w:ind w:left="115"/>
        <w:jc w:val="both"/>
      </w:pPr>
      <w:proofErr w:type="gramStart"/>
      <w:r>
        <w:rPr>
          <w:position w:val="8"/>
          <w:sz w:val="16"/>
        </w:rPr>
        <w:t>46</w:t>
      </w:r>
      <w:r>
        <w:rPr>
          <w:spacing w:val="45"/>
          <w:position w:val="8"/>
          <w:sz w:val="16"/>
        </w:rPr>
        <w:t xml:space="preserve">  </w:t>
      </w:r>
      <w:r>
        <w:t>D</w:t>
      </w:r>
      <w:proofErr w:type="gramEnd"/>
      <w:r>
        <w:t>.</w:t>
      </w:r>
      <w:r>
        <w:rPr>
          <w:spacing w:val="-2"/>
        </w:rPr>
        <w:t xml:space="preserve"> </w:t>
      </w:r>
      <w:r>
        <w:t>F.</w:t>
      </w:r>
      <w:r>
        <w:rPr>
          <w:spacing w:val="-3"/>
        </w:rPr>
        <w:t xml:space="preserve"> </w:t>
      </w:r>
      <w:proofErr w:type="spellStart"/>
      <w:r>
        <w:t>Engstrom</w:t>
      </w:r>
      <w:proofErr w:type="spellEnd"/>
      <w:r>
        <w:t>,</w:t>
      </w:r>
      <w:r>
        <w:rPr>
          <w:spacing w:val="-3"/>
        </w:rPr>
        <w:t xml:space="preserve"> </w:t>
      </w:r>
      <w:r>
        <w:t>"Corralling</w:t>
      </w:r>
      <w:r>
        <w:rPr>
          <w:spacing w:val="-3"/>
        </w:rPr>
        <w:t xml:space="preserve"> </w:t>
      </w:r>
      <w:r>
        <w:t>Capture",</w:t>
      </w:r>
      <w:r>
        <w:rPr>
          <w:spacing w:val="-3"/>
        </w:rPr>
        <w:t xml:space="preserve"> </w:t>
      </w:r>
      <w:r>
        <w:t>(Winter,</w:t>
      </w:r>
      <w:r>
        <w:rPr>
          <w:spacing w:val="-2"/>
        </w:rPr>
        <w:t xml:space="preserve"> </w:t>
      </w:r>
      <w:r>
        <w:t>2013),</w:t>
      </w:r>
      <w:r>
        <w:rPr>
          <w:spacing w:val="-9"/>
        </w:rPr>
        <w:t xml:space="preserve"> </w:t>
      </w:r>
      <w:r>
        <w:t>above</w:t>
      </w:r>
      <w:r>
        <w:rPr>
          <w:spacing w:val="-1"/>
        </w:rPr>
        <w:t xml:space="preserve"> </w:t>
      </w:r>
      <w:r>
        <w:t>n</w:t>
      </w:r>
      <w:r>
        <w:rPr>
          <w:spacing w:val="2"/>
        </w:rPr>
        <w:t xml:space="preserve"> </w:t>
      </w:r>
      <w:hyperlink w:anchor="_bookmark5" w:history="1">
        <w:r>
          <w:t>21</w:t>
        </w:r>
      </w:hyperlink>
      <w:r>
        <w:t>,</w:t>
      </w:r>
      <w:r>
        <w:rPr>
          <w:spacing w:val="-3"/>
        </w:rPr>
        <w:t xml:space="preserve"> </w:t>
      </w:r>
      <w:r>
        <w:rPr>
          <w:spacing w:val="-5"/>
        </w:rPr>
        <w:t>32.</w:t>
      </w:r>
    </w:p>
    <w:p w:rsidR="00522C1D" w:rsidRDefault="00345E64">
      <w:pPr>
        <w:spacing w:before="119"/>
        <w:ind w:left="455" w:right="112" w:hanging="340"/>
        <w:jc w:val="both"/>
      </w:pPr>
      <w:r>
        <w:rPr>
          <w:position w:val="8"/>
          <w:sz w:val="16"/>
        </w:rPr>
        <w:t>47</w:t>
      </w:r>
      <w:r>
        <w:rPr>
          <w:spacing w:val="40"/>
          <w:position w:val="8"/>
          <w:sz w:val="16"/>
        </w:rPr>
        <w:t xml:space="preserve"> </w:t>
      </w:r>
      <w:r>
        <w:t xml:space="preserve">G. Stigler, "The Theory of Economic Regulation", </w:t>
      </w:r>
      <w:proofErr w:type="gramStart"/>
      <w:r>
        <w:rPr>
          <w:i/>
        </w:rPr>
        <w:t>The</w:t>
      </w:r>
      <w:proofErr w:type="gramEnd"/>
      <w:r>
        <w:rPr>
          <w:i/>
        </w:rPr>
        <w:t xml:space="preserve"> Bell Journal of Economics and Management Science</w:t>
      </w:r>
      <w:r>
        <w:t>, Vol. 2, no. 1 (April, 1971).</w:t>
      </w:r>
    </w:p>
    <w:p w:rsidR="00522C1D" w:rsidRDefault="00345E64">
      <w:pPr>
        <w:spacing w:before="120"/>
        <w:ind w:left="115"/>
        <w:jc w:val="both"/>
      </w:pPr>
      <w:proofErr w:type="gramStart"/>
      <w:r>
        <w:rPr>
          <w:position w:val="8"/>
          <w:sz w:val="16"/>
        </w:rPr>
        <w:t>48</w:t>
      </w:r>
      <w:r>
        <w:rPr>
          <w:spacing w:val="49"/>
          <w:position w:val="8"/>
          <w:sz w:val="16"/>
        </w:rPr>
        <w:t xml:space="preserve">  </w:t>
      </w:r>
      <w:r>
        <w:t>D</w:t>
      </w:r>
      <w:proofErr w:type="gramEnd"/>
      <w:r>
        <w:t>.</w:t>
      </w:r>
      <w:r>
        <w:rPr>
          <w:spacing w:val="55"/>
          <w:w w:val="150"/>
        </w:rPr>
        <w:t xml:space="preserve"> </w:t>
      </w:r>
      <w:proofErr w:type="spellStart"/>
      <w:r>
        <w:t>Igan</w:t>
      </w:r>
      <w:proofErr w:type="spellEnd"/>
      <w:r>
        <w:t>,</w:t>
      </w:r>
      <w:r>
        <w:rPr>
          <w:spacing w:val="55"/>
          <w:w w:val="150"/>
        </w:rPr>
        <w:t xml:space="preserve"> </w:t>
      </w:r>
      <w:r>
        <w:t>P.</w:t>
      </w:r>
      <w:r>
        <w:rPr>
          <w:spacing w:val="55"/>
          <w:w w:val="150"/>
        </w:rPr>
        <w:t xml:space="preserve"> </w:t>
      </w:r>
      <w:r>
        <w:t>Mishra</w:t>
      </w:r>
      <w:r>
        <w:rPr>
          <w:spacing w:val="57"/>
          <w:w w:val="150"/>
        </w:rPr>
        <w:t xml:space="preserve"> </w:t>
      </w:r>
      <w:r>
        <w:t>&amp;</w:t>
      </w:r>
      <w:r>
        <w:rPr>
          <w:spacing w:val="54"/>
          <w:w w:val="150"/>
        </w:rPr>
        <w:t xml:space="preserve"> </w:t>
      </w:r>
      <w:r>
        <w:t>T.</w:t>
      </w:r>
      <w:r>
        <w:rPr>
          <w:spacing w:val="56"/>
          <w:w w:val="150"/>
        </w:rPr>
        <w:t xml:space="preserve"> </w:t>
      </w:r>
      <w:proofErr w:type="spellStart"/>
      <w:r>
        <w:t>Tressel</w:t>
      </w:r>
      <w:proofErr w:type="spellEnd"/>
      <w:r>
        <w:t>,</w:t>
      </w:r>
      <w:r>
        <w:rPr>
          <w:spacing w:val="55"/>
          <w:w w:val="150"/>
        </w:rPr>
        <w:t xml:space="preserve"> </w:t>
      </w:r>
      <w:r>
        <w:t>"A</w:t>
      </w:r>
      <w:r>
        <w:rPr>
          <w:spacing w:val="56"/>
          <w:w w:val="150"/>
        </w:rPr>
        <w:t xml:space="preserve"> </w:t>
      </w:r>
      <w:r>
        <w:t>Fistful</w:t>
      </w:r>
      <w:r>
        <w:rPr>
          <w:spacing w:val="54"/>
          <w:w w:val="150"/>
        </w:rPr>
        <w:t xml:space="preserve"> </w:t>
      </w:r>
      <w:r>
        <w:t>of</w:t>
      </w:r>
      <w:r>
        <w:rPr>
          <w:spacing w:val="58"/>
          <w:w w:val="150"/>
        </w:rPr>
        <w:t xml:space="preserve"> </w:t>
      </w:r>
      <w:r>
        <w:t>Dollars:</w:t>
      </w:r>
      <w:r>
        <w:rPr>
          <w:spacing w:val="53"/>
          <w:w w:val="150"/>
        </w:rPr>
        <w:t xml:space="preserve"> </w:t>
      </w:r>
      <w:r>
        <w:t>Lobbying</w:t>
      </w:r>
      <w:r>
        <w:rPr>
          <w:spacing w:val="55"/>
          <w:w w:val="150"/>
        </w:rPr>
        <w:t xml:space="preserve"> </w:t>
      </w:r>
      <w:r>
        <w:t>and</w:t>
      </w:r>
      <w:r>
        <w:rPr>
          <w:spacing w:val="55"/>
          <w:w w:val="150"/>
        </w:rPr>
        <w:t xml:space="preserve"> </w:t>
      </w:r>
      <w:r>
        <w:t>the</w:t>
      </w:r>
      <w:r>
        <w:rPr>
          <w:spacing w:val="57"/>
          <w:w w:val="150"/>
        </w:rPr>
        <w:t xml:space="preserve"> </w:t>
      </w:r>
      <w:r>
        <w:t>Financial</w:t>
      </w:r>
      <w:r>
        <w:rPr>
          <w:spacing w:val="54"/>
          <w:w w:val="150"/>
        </w:rPr>
        <w:t xml:space="preserve"> </w:t>
      </w:r>
      <w:r>
        <w:rPr>
          <w:spacing w:val="-2"/>
        </w:rPr>
        <w:t>Crisis",</w:t>
      </w:r>
    </w:p>
    <w:p w:rsidR="00522C1D" w:rsidRDefault="00345E64">
      <w:pPr>
        <w:spacing w:before="2"/>
        <w:ind w:left="455"/>
        <w:jc w:val="both"/>
      </w:pPr>
      <w:proofErr w:type="spellStart"/>
      <w:r>
        <w:rPr>
          <w:i/>
        </w:rPr>
        <w:t>NBER</w:t>
      </w:r>
      <w:proofErr w:type="spellEnd"/>
      <w:r>
        <w:rPr>
          <w:i/>
        </w:rPr>
        <w:t>/Macroeconomics</w:t>
      </w:r>
      <w:r>
        <w:rPr>
          <w:i/>
          <w:spacing w:val="-5"/>
        </w:rPr>
        <w:t xml:space="preserve"> </w:t>
      </w:r>
      <w:r>
        <w:rPr>
          <w:i/>
        </w:rPr>
        <w:t>Annual</w:t>
      </w:r>
      <w:r>
        <w:t>,</w:t>
      </w:r>
      <w:r>
        <w:rPr>
          <w:spacing w:val="-5"/>
        </w:rPr>
        <w:t xml:space="preserve"> </w:t>
      </w:r>
      <w:r>
        <w:t>Article,</w:t>
      </w:r>
      <w:r>
        <w:rPr>
          <w:spacing w:val="-5"/>
        </w:rPr>
        <w:t xml:space="preserve"> </w:t>
      </w:r>
      <w:r>
        <w:t>Vol.</w:t>
      </w:r>
      <w:r>
        <w:rPr>
          <w:spacing w:val="-4"/>
        </w:rPr>
        <w:t xml:space="preserve"> </w:t>
      </w:r>
      <w:r>
        <w:t>26,</w:t>
      </w:r>
      <w:r>
        <w:rPr>
          <w:spacing w:val="-5"/>
        </w:rPr>
        <w:t xml:space="preserve"> </w:t>
      </w:r>
      <w:r>
        <w:t>no.</w:t>
      </w:r>
      <w:r>
        <w:rPr>
          <w:spacing w:val="-5"/>
        </w:rPr>
        <w:t xml:space="preserve"> </w:t>
      </w:r>
      <w:r>
        <w:t>1</w:t>
      </w:r>
      <w:r>
        <w:rPr>
          <w:spacing w:val="-4"/>
        </w:rPr>
        <w:t xml:space="preserve"> </w:t>
      </w:r>
      <w:r>
        <w:t>(August,</w:t>
      </w:r>
      <w:r>
        <w:rPr>
          <w:spacing w:val="-5"/>
        </w:rPr>
        <w:t xml:space="preserve"> </w:t>
      </w:r>
      <w:r>
        <w:t>2012),</w:t>
      </w:r>
      <w:r>
        <w:rPr>
          <w:spacing w:val="-5"/>
        </w:rPr>
        <w:t xml:space="preserve"> </w:t>
      </w:r>
      <w:r>
        <w:rPr>
          <w:spacing w:val="-4"/>
        </w:rPr>
        <w:t>198.</w:t>
      </w:r>
    </w:p>
    <w:p w:rsidR="00522C1D" w:rsidRDefault="00345E64">
      <w:pPr>
        <w:spacing w:before="118"/>
        <w:ind w:left="455" w:right="108" w:hanging="340"/>
        <w:jc w:val="both"/>
      </w:pPr>
      <w:r>
        <w:rPr>
          <w:position w:val="8"/>
          <w:sz w:val="16"/>
        </w:rPr>
        <w:t>49</w:t>
      </w:r>
      <w:r>
        <w:rPr>
          <w:spacing w:val="80"/>
          <w:position w:val="8"/>
          <w:sz w:val="16"/>
        </w:rPr>
        <w:t xml:space="preserve"> </w:t>
      </w:r>
      <w:r>
        <w:t xml:space="preserve">G. </w:t>
      </w:r>
      <w:proofErr w:type="spellStart"/>
      <w:r>
        <w:t>Facchini</w:t>
      </w:r>
      <w:proofErr w:type="spellEnd"/>
      <w:r>
        <w:t xml:space="preserve">, A. M. </w:t>
      </w:r>
      <w:proofErr w:type="spellStart"/>
      <w:r>
        <w:t>Mayda</w:t>
      </w:r>
      <w:proofErr w:type="spellEnd"/>
      <w:r>
        <w:t xml:space="preserve"> &amp; P. Mishra, "Do interest groups affect US immigration policy?", </w:t>
      </w:r>
      <w:r>
        <w:rPr>
          <w:i/>
        </w:rPr>
        <w:t>Journal of</w:t>
      </w:r>
      <w:r>
        <w:rPr>
          <w:i/>
        </w:rPr>
        <w:t xml:space="preserve"> International Economics</w:t>
      </w:r>
      <w:r>
        <w:t>, Vol. 85, no. 1 (September, 2011); P. K. Goldberg &amp; G. Maggi, "Protection for Sale:</w:t>
      </w:r>
      <w:r>
        <w:rPr>
          <w:spacing w:val="-4"/>
        </w:rPr>
        <w:t xml:space="preserve"> </w:t>
      </w:r>
      <w:r>
        <w:t>An</w:t>
      </w:r>
      <w:r>
        <w:rPr>
          <w:spacing w:val="-2"/>
        </w:rPr>
        <w:t xml:space="preserve"> </w:t>
      </w:r>
      <w:r>
        <w:t>Empirical</w:t>
      </w:r>
      <w:r>
        <w:rPr>
          <w:spacing w:val="-4"/>
        </w:rPr>
        <w:t xml:space="preserve"> </w:t>
      </w:r>
      <w:r>
        <w:t xml:space="preserve">Investigation", </w:t>
      </w:r>
      <w:r>
        <w:rPr>
          <w:i/>
        </w:rPr>
        <w:t>The American</w:t>
      </w:r>
      <w:r>
        <w:rPr>
          <w:i/>
          <w:spacing w:val="-2"/>
        </w:rPr>
        <w:t xml:space="preserve"> </w:t>
      </w:r>
      <w:r>
        <w:rPr>
          <w:i/>
        </w:rPr>
        <w:t>Economic Review</w:t>
      </w:r>
      <w:r>
        <w:t>,</w:t>
      </w:r>
      <w:r>
        <w:rPr>
          <w:spacing w:val="-2"/>
        </w:rPr>
        <w:t xml:space="preserve"> </w:t>
      </w:r>
      <w:r>
        <w:t>Vol.</w:t>
      </w:r>
      <w:r>
        <w:rPr>
          <w:spacing w:val="-2"/>
        </w:rPr>
        <w:t xml:space="preserve"> </w:t>
      </w:r>
      <w:r>
        <w:t>89,</w:t>
      </w:r>
      <w:r>
        <w:rPr>
          <w:spacing w:val="-2"/>
        </w:rPr>
        <w:t xml:space="preserve"> </w:t>
      </w:r>
      <w:r>
        <w:t>no.</w:t>
      </w:r>
      <w:r>
        <w:rPr>
          <w:spacing w:val="-2"/>
        </w:rPr>
        <w:t xml:space="preserve"> </w:t>
      </w:r>
      <w:r>
        <w:t>5</w:t>
      </w:r>
      <w:r>
        <w:rPr>
          <w:spacing w:val="-2"/>
        </w:rPr>
        <w:t xml:space="preserve"> </w:t>
      </w:r>
      <w:r>
        <w:t>(December,</w:t>
      </w:r>
      <w:r>
        <w:rPr>
          <w:spacing w:val="-2"/>
        </w:rPr>
        <w:t xml:space="preserve"> </w:t>
      </w:r>
      <w:r>
        <w:t>1999);</w:t>
      </w:r>
      <w:r>
        <w:rPr>
          <w:spacing w:val="-1"/>
        </w:rPr>
        <w:t xml:space="preserve"> </w:t>
      </w:r>
      <w:r>
        <w:rPr>
          <w:spacing w:val="-5"/>
        </w:rPr>
        <w:t>G.</w:t>
      </w:r>
    </w:p>
    <w:p w:rsidR="00522C1D" w:rsidRDefault="00345E64">
      <w:pPr>
        <w:spacing w:before="1" w:line="242" w:lineRule="auto"/>
        <w:ind w:left="455" w:right="110"/>
        <w:jc w:val="both"/>
      </w:pPr>
      <w:r>
        <w:t xml:space="preserve">M. Grossman &amp; E. </w:t>
      </w:r>
      <w:proofErr w:type="spellStart"/>
      <w:r>
        <w:t>Helpman</w:t>
      </w:r>
      <w:proofErr w:type="spellEnd"/>
      <w:r>
        <w:t xml:space="preserve">, "Protection for Sale", </w:t>
      </w:r>
      <w:proofErr w:type="gramStart"/>
      <w:r>
        <w:rPr>
          <w:i/>
        </w:rPr>
        <w:t>The</w:t>
      </w:r>
      <w:proofErr w:type="gramEnd"/>
      <w:r>
        <w:rPr>
          <w:i/>
        </w:rPr>
        <w:t xml:space="preserve"> American Economic Review</w:t>
      </w:r>
      <w:r>
        <w:t>, Vol. 84, no. 4 (September, 1994).</w:t>
      </w:r>
    </w:p>
    <w:p w:rsidR="00522C1D" w:rsidRDefault="00345E64">
      <w:pPr>
        <w:spacing w:before="110"/>
        <w:ind w:left="455" w:right="112" w:hanging="340"/>
        <w:jc w:val="both"/>
      </w:pPr>
      <w:r>
        <w:rPr>
          <w:position w:val="8"/>
          <w:sz w:val="16"/>
        </w:rPr>
        <w:t>50</w:t>
      </w:r>
      <w:r>
        <w:rPr>
          <w:spacing w:val="80"/>
          <w:position w:val="8"/>
          <w:sz w:val="16"/>
        </w:rPr>
        <w:t xml:space="preserve"> </w:t>
      </w:r>
      <w:r>
        <w:t>Marianne</w:t>
      </w:r>
      <w:r>
        <w:rPr>
          <w:spacing w:val="-5"/>
        </w:rPr>
        <w:t xml:space="preserve"> </w:t>
      </w:r>
      <w:r>
        <w:t>Bertrand,</w:t>
      </w:r>
      <w:r>
        <w:rPr>
          <w:spacing w:val="-2"/>
        </w:rPr>
        <w:t xml:space="preserve"> </w:t>
      </w:r>
      <w:r>
        <w:t>Francis</w:t>
      </w:r>
      <w:r>
        <w:rPr>
          <w:spacing w:val="-2"/>
        </w:rPr>
        <w:t xml:space="preserve"> </w:t>
      </w:r>
      <w:proofErr w:type="spellStart"/>
      <w:r>
        <w:t>Kramarz</w:t>
      </w:r>
      <w:proofErr w:type="spellEnd"/>
      <w:r>
        <w:t>,</w:t>
      </w:r>
      <w:r>
        <w:rPr>
          <w:spacing w:val="-2"/>
        </w:rPr>
        <w:t xml:space="preserve"> </w:t>
      </w:r>
      <w:r>
        <w:t>Antoinette</w:t>
      </w:r>
      <w:r>
        <w:rPr>
          <w:spacing w:val="-5"/>
        </w:rPr>
        <w:t xml:space="preserve"> </w:t>
      </w:r>
      <w:proofErr w:type="spellStart"/>
      <w:r>
        <w:t>Schoar</w:t>
      </w:r>
      <w:proofErr w:type="spellEnd"/>
      <w:r>
        <w:rPr>
          <w:spacing w:val="-6"/>
        </w:rPr>
        <w:t xml:space="preserve"> </w:t>
      </w:r>
      <w:r>
        <w:t>&amp;</w:t>
      </w:r>
      <w:r>
        <w:rPr>
          <w:spacing w:val="-4"/>
        </w:rPr>
        <w:t xml:space="preserve"> </w:t>
      </w:r>
      <w:r>
        <w:t>David</w:t>
      </w:r>
      <w:r>
        <w:rPr>
          <w:spacing w:val="-2"/>
        </w:rPr>
        <w:t xml:space="preserve"> </w:t>
      </w:r>
      <w:proofErr w:type="spellStart"/>
      <w:r>
        <w:t>Thesmar</w:t>
      </w:r>
      <w:proofErr w:type="spellEnd"/>
      <w:r>
        <w:t>,</w:t>
      </w:r>
      <w:r>
        <w:rPr>
          <w:spacing w:val="-2"/>
        </w:rPr>
        <w:t xml:space="preserve"> </w:t>
      </w:r>
      <w:r>
        <w:t>"Politically</w:t>
      </w:r>
      <w:r>
        <w:rPr>
          <w:spacing w:val="-2"/>
        </w:rPr>
        <w:t xml:space="preserve"> </w:t>
      </w:r>
      <w:r>
        <w:t>Connected</w:t>
      </w:r>
      <w:r>
        <w:rPr>
          <w:spacing w:val="-2"/>
        </w:rPr>
        <w:t xml:space="preserve"> </w:t>
      </w:r>
      <w:r>
        <w:t xml:space="preserve">CEOs and Corporate Outcomes: Evidence from France", Unpublished manuscript, University of Chicago </w:t>
      </w:r>
      <w:r>
        <w:t xml:space="preserve">Graduate School of Business, (12 October, 2004), 28; S. </w:t>
      </w:r>
      <w:proofErr w:type="spellStart"/>
      <w:r>
        <w:t>Claessens</w:t>
      </w:r>
      <w:proofErr w:type="spellEnd"/>
      <w:r>
        <w:t xml:space="preserve">, E. </w:t>
      </w:r>
      <w:proofErr w:type="spellStart"/>
      <w:r>
        <w:t>Feijen</w:t>
      </w:r>
      <w:proofErr w:type="spellEnd"/>
      <w:r>
        <w:t xml:space="preserve"> &amp; L. </w:t>
      </w:r>
      <w:proofErr w:type="spellStart"/>
      <w:r>
        <w:t>Laeven</w:t>
      </w:r>
      <w:proofErr w:type="spellEnd"/>
      <w:r>
        <w:t>, "Political connections</w:t>
      </w:r>
      <w:r>
        <w:rPr>
          <w:spacing w:val="-2"/>
        </w:rPr>
        <w:t xml:space="preserve"> </w:t>
      </w:r>
      <w:r>
        <w:t>and</w:t>
      </w:r>
      <w:r>
        <w:rPr>
          <w:spacing w:val="-8"/>
        </w:rPr>
        <w:t xml:space="preserve"> </w:t>
      </w:r>
      <w:r>
        <w:t>preferential</w:t>
      </w:r>
      <w:r>
        <w:rPr>
          <w:spacing w:val="-4"/>
        </w:rPr>
        <w:t xml:space="preserve"> </w:t>
      </w:r>
      <w:r>
        <w:t>access</w:t>
      </w:r>
      <w:r>
        <w:rPr>
          <w:spacing w:val="-4"/>
        </w:rPr>
        <w:t xml:space="preserve"> </w:t>
      </w:r>
      <w:r>
        <w:t>to</w:t>
      </w:r>
      <w:r>
        <w:rPr>
          <w:spacing w:val="-2"/>
        </w:rPr>
        <w:t xml:space="preserve"> </w:t>
      </w:r>
      <w:r>
        <w:t>finance:</w:t>
      </w:r>
      <w:r>
        <w:rPr>
          <w:spacing w:val="-4"/>
        </w:rPr>
        <w:t xml:space="preserve"> </w:t>
      </w:r>
      <w:r>
        <w:t>The</w:t>
      </w:r>
      <w:r>
        <w:rPr>
          <w:spacing w:val="-1"/>
        </w:rPr>
        <w:t xml:space="preserve"> </w:t>
      </w:r>
      <w:r>
        <w:t>role</w:t>
      </w:r>
      <w:r>
        <w:rPr>
          <w:spacing w:val="-5"/>
        </w:rPr>
        <w:t xml:space="preserve"> </w:t>
      </w:r>
      <w:r>
        <w:t>of</w:t>
      </w:r>
      <w:r>
        <w:rPr>
          <w:spacing w:val="-1"/>
        </w:rPr>
        <w:t xml:space="preserve"> </w:t>
      </w:r>
      <w:r>
        <w:t>campaign</w:t>
      </w:r>
      <w:r>
        <w:rPr>
          <w:spacing w:val="-2"/>
        </w:rPr>
        <w:t xml:space="preserve"> </w:t>
      </w:r>
      <w:r>
        <w:t xml:space="preserve">contributions", </w:t>
      </w:r>
      <w:r>
        <w:rPr>
          <w:i/>
        </w:rPr>
        <w:t>Journal</w:t>
      </w:r>
      <w:r>
        <w:rPr>
          <w:i/>
          <w:spacing w:val="-4"/>
        </w:rPr>
        <w:t xml:space="preserve"> </w:t>
      </w:r>
      <w:r>
        <w:rPr>
          <w:i/>
        </w:rPr>
        <w:t>of</w:t>
      </w:r>
      <w:r>
        <w:rPr>
          <w:i/>
          <w:spacing w:val="-4"/>
        </w:rPr>
        <w:t xml:space="preserve"> </w:t>
      </w:r>
      <w:r>
        <w:rPr>
          <w:i/>
        </w:rPr>
        <w:t>Financial Economics</w:t>
      </w:r>
      <w:r>
        <w:t>, Vol. 88, no. 3 (1 June, 2008).</w:t>
      </w:r>
    </w:p>
    <w:p w:rsidR="00522C1D" w:rsidRDefault="00522C1D">
      <w:pPr>
        <w:jc w:val="both"/>
        <w:sectPr w:rsidR="00522C1D">
          <w:pgSz w:w="11910" w:h="16840"/>
          <w:pgMar w:top="1380" w:right="1040" w:bottom="380" w:left="1020" w:header="718" w:footer="181" w:gutter="0"/>
          <w:cols w:space="720"/>
        </w:sectPr>
      </w:pPr>
    </w:p>
    <w:p w:rsidR="00522C1D" w:rsidRDefault="00522C1D">
      <w:pPr>
        <w:pStyle w:val="BodyText"/>
        <w:ind w:left="0"/>
        <w:jc w:val="left"/>
        <w:rPr>
          <w:sz w:val="20"/>
        </w:rPr>
      </w:pPr>
    </w:p>
    <w:p w:rsidR="00522C1D" w:rsidRDefault="00522C1D">
      <w:pPr>
        <w:pStyle w:val="BodyText"/>
        <w:spacing w:before="7"/>
        <w:ind w:left="0"/>
        <w:jc w:val="left"/>
        <w:rPr>
          <w:sz w:val="12"/>
        </w:rPr>
      </w:pPr>
    </w:p>
    <w:p w:rsidR="00522C1D" w:rsidRDefault="00345E64">
      <w:pPr>
        <w:pStyle w:val="BodyText"/>
        <w:spacing w:line="20" w:lineRule="exact"/>
        <w:ind w:left="400"/>
        <w:jc w:val="left"/>
        <w:rPr>
          <w:sz w:val="2"/>
        </w:rPr>
      </w:pPr>
      <w:r>
        <w:rPr>
          <w:sz w:val="2"/>
        </w:rPr>
      </w:r>
      <w:r>
        <w:rPr>
          <w:sz w:val="2"/>
        </w:rPr>
        <w:pict>
          <v:group id="docshapegroup11" o:spid="_x0000_s1032" style="width:466.45pt;height:.5pt;mso-position-horizontal-relative:char;mso-position-vertical-relative:line" coordsize="9329,10">
            <v:rect id="docshape12" o:spid="_x0000_s1033" style="position:absolute;width:9329;height:10" fillcolor="black" stroked="f"/>
            <w10:anchorlock/>
          </v:group>
        </w:pict>
      </w:r>
    </w:p>
    <w:p w:rsidR="00522C1D" w:rsidRDefault="00345E64">
      <w:pPr>
        <w:spacing w:before="85" w:line="242" w:lineRule="auto"/>
        <w:ind w:left="455" w:right="116" w:hanging="340"/>
        <w:jc w:val="both"/>
      </w:pPr>
      <w:r>
        <w:rPr>
          <w:position w:val="8"/>
          <w:sz w:val="16"/>
        </w:rPr>
        <w:t>51</w:t>
      </w:r>
      <w:r>
        <w:rPr>
          <w:spacing w:val="80"/>
          <w:w w:val="150"/>
          <w:position w:val="8"/>
          <w:sz w:val="16"/>
        </w:rPr>
        <w:t xml:space="preserve"> </w:t>
      </w:r>
      <w:r>
        <w:t>D.</w:t>
      </w:r>
      <w:r>
        <w:rPr>
          <w:spacing w:val="-11"/>
        </w:rPr>
        <w:t xml:space="preserve"> </w:t>
      </w:r>
      <w:proofErr w:type="spellStart"/>
      <w:r>
        <w:t>Skeel</w:t>
      </w:r>
      <w:proofErr w:type="spellEnd"/>
      <w:r>
        <w:t>,</w:t>
      </w:r>
      <w:r>
        <w:rPr>
          <w:spacing w:val="-10"/>
        </w:rPr>
        <w:t xml:space="preserve"> </w:t>
      </w:r>
      <w:r>
        <w:rPr>
          <w:i/>
        </w:rPr>
        <w:t>Icarus</w:t>
      </w:r>
      <w:r>
        <w:rPr>
          <w:i/>
          <w:spacing w:val="-12"/>
        </w:rPr>
        <w:t xml:space="preserve"> </w:t>
      </w:r>
      <w:r>
        <w:rPr>
          <w:i/>
        </w:rPr>
        <w:t>in</w:t>
      </w:r>
      <w:r>
        <w:rPr>
          <w:i/>
          <w:spacing w:val="-11"/>
        </w:rPr>
        <w:t xml:space="preserve"> </w:t>
      </w:r>
      <w:r>
        <w:rPr>
          <w:i/>
        </w:rPr>
        <w:t>the</w:t>
      </w:r>
      <w:r>
        <w:rPr>
          <w:i/>
          <w:spacing w:val="-9"/>
        </w:rPr>
        <w:t xml:space="preserve"> </w:t>
      </w:r>
      <w:r>
        <w:rPr>
          <w:i/>
        </w:rPr>
        <w:t>Boardroom:</w:t>
      </w:r>
      <w:r>
        <w:rPr>
          <w:i/>
          <w:spacing w:val="-9"/>
        </w:rPr>
        <w:t xml:space="preserve"> </w:t>
      </w:r>
      <w:r>
        <w:rPr>
          <w:i/>
        </w:rPr>
        <w:t>The</w:t>
      </w:r>
      <w:r>
        <w:rPr>
          <w:i/>
          <w:spacing w:val="-9"/>
        </w:rPr>
        <w:t xml:space="preserve"> </w:t>
      </w:r>
      <w:r>
        <w:rPr>
          <w:i/>
        </w:rPr>
        <w:t>Fundamental</w:t>
      </w:r>
      <w:r>
        <w:rPr>
          <w:i/>
          <w:spacing w:val="-12"/>
        </w:rPr>
        <w:t xml:space="preserve"> </w:t>
      </w:r>
      <w:r>
        <w:rPr>
          <w:i/>
        </w:rPr>
        <w:t>Flaws</w:t>
      </w:r>
      <w:r>
        <w:rPr>
          <w:i/>
          <w:spacing w:val="-12"/>
        </w:rPr>
        <w:t xml:space="preserve"> </w:t>
      </w:r>
      <w:r>
        <w:rPr>
          <w:i/>
        </w:rPr>
        <w:t>in</w:t>
      </w:r>
      <w:r>
        <w:rPr>
          <w:i/>
          <w:spacing w:val="-7"/>
        </w:rPr>
        <w:t xml:space="preserve"> </w:t>
      </w:r>
      <w:r>
        <w:rPr>
          <w:i/>
        </w:rPr>
        <w:t>Corporate</w:t>
      </w:r>
      <w:r>
        <w:rPr>
          <w:i/>
          <w:spacing w:val="-9"/>
        </w:rPr>
        <w:t xml:space="preserve"> </w:t>
      </w:r>
      <w:r>
        <w:rPr>
          <w:i/>
        </w:rPr>
        <w:t>America</w:t>
      </w:r>
      <w:r>
        <w:rPr>
          <w:i/>
          <w:spacing w:val="-11"/>
        </w:rPr>
        <w:t xml:space="preserve"> </w:t>
      </w:r>
      <w:r>
        <w:rPr>
          <w:i/>
        </w:rPr>
        <w:t>and</w:t>
      </w:r>
      <w:r>
        <w:rPr>
          <w:i/>
          <w:spacing w:val="-11"/>
        </w:rPr>
        <w:t xml:space="preserve"> </w:t>
      </w:r>
      <w:r>
        <w:rPr>
          <w:i/>
        </w:rPr>
        <w:t>Where</w:t>
      </w:r>
      <w:r>
        <w:rPr>
          <w:i/>
          <w:spacing w:val="-10"/>
        </w:rPr>
        <w:t xml:space="preserve"> </w:t>
      </w:r>
      <w:r>
        <w:rPr>
          <w:i/>
        </w:rPr>
        <w:t>They</w:t>
      </w:r>
      <w:r>
        <w:rPr>
          <w:i/>
          <w:spacing w:val="-9"/>
        </w:rPr>
        <w:t xml:space="preserve"> </w:t>
      </w:r>
      <w:r>
        <w:rPr>
          <w:i/>
        </w:rPr>
        <w:t>Came From</w:t>
      </w:r>
      <w:r>
        <w:t>, 2005, 157.</w:t>
      </w:r>
    </w:p>
    <w:p w:rsidR="00522C1D" w:rsidRDefault="00345E64">
      <w:pPr>
        <w:spacing w:before="116"/>
        <w:ind w:left="115"/>
        <w:jc w:val="both"/>
      </w:pPr>
      <w:proofErr w:type="gramStart"/>
      <w:r>
        <w:rPr>
          <w:position w:val="8"/>
          <w:sz w:val="16"/>
        </w:rPr>
        <w:t>52</w:t>
      </w:r>
      <w:r>
        <w:rPr>
          <w:spacing w:val="48"/>
          <w:position w:val="8"/>
          <w:sz w:val="16"/>
        </w:rPr>
        <w:t xml:space="preserve">  </w:t>
      </w:r>
      <w:r>
        <w:t>ibid</w:t>
      </w:r>
      <w:proofErr w:type="gramEnd"/>
      <w:r>
        <w:t xml:space="preserve">., </w:t>
      </w:r>
      <w:r>
        <w:rPr>
          <w:spacing w:val="-5"/>
        </w:rPr>
        <w:t>41.</w:t>
      </w:r>
    </w:p>
    <w:p w:rsidR="00522C1D" w:rsidRDefault="00345E64">
      <w:pPr>
        <w:spacing w:before="118" w:line="242" w:lineRule="auto"/>
        <w:ind w:left="455" w:right="109" w:hanging="340"/>
        <w:jc w:val="both"/>
      </w:pPr>
      <w:r>
        <w:rPr>
          <w:position w:val="8"/>
          <w:sz w:val="16"/>
        </w:rPr>
        <w:t>53</w:t>
      </w:r>
      <w:r>
        <w:rPr>
          <w:spacing w:val="40"/>
          <w:position w:val="8"/>
          <w:sz w:val="16"/>
        </w:rPr>
        <w:t xml:space="preserve"> </w:t>
      </w:r>
      <w:r>
        <w:t>Australian Banking Association, "</w:t>
      </w:r>
      <w:r>
        <w:t xml:space="preserve">About us. The ABA", Australian Banking Association </w:t>
      </w:r>
      <w:proofErr w:type="spellStart"/>
      <w:r>
        <w:t>Inc</w:t>
      </w:r>
      <w:proofErr w:type="spellEnd"/>
      <w:r>
        <w:t>, 2020, accessed: 16 July, 2020 &lt;https://</w:t>
      </w:r>
      <w:hyperlink r:id="rId14">
        <w:r>
          <w:t>www.ausbanking.org.au/about-us/the-aba/</w:t>
        </w:r>
      </w:hyperlink>
      <w:r>
        <w:t>&gt;.</w:t>
      </w:r>
    </w:p>
    <w:p w:rsidR="00522C1D" w:rsidRDefault="00345E64">
      <w:pPr>
        <w:spacing w:before="115"/>
        <w:ind w:left="455" w:right="113" w:hanging="340"/>
        <w:jc w:val="both"/>
      </w:pPr>
      <w:r>
        <w:rPr>
          <w:position w:val="8"/>
          <w:sz w:val="16"/>
        </w:rPr>
        <w:t>54</w:t>
      </w:r>
      <w:r>
        <w:rPr>
          <w:spacing w:val="80"/>
          <w:position w:val="8"/>
          <w:sz w:val="16"/>
        </w:rPr>
        <w:t xml:space="preserve"> </w:t>
      </w:r>
      <w:r>
        <w:t xml:space="preserve">Peter Berger &amp; Thomas </w:t>
      </w:r>
      <w:proofErr w:type="spellStart"/>
      <w:r>
        <w:t>Luckmann</w:t>
      </w:r>
      <w:proofErr w:type="spellEnd"/>
      <w:r>
        <w:t xml:space="preserve">, </w:t>
      </w:r>
      <w:proofErr w:type="gramStart"/>
      <w:r>
        <w:rPr>
          <w:i/>
        </w:rPr>
        <w:t>The</w:t>
      </w:r>
      <w:proofErr w:type="gramEnd"/>
      <w:r>
        <w:rPr>
          <w:i/>
        </w:rPr>
        <w:t xml:space="preserve"> Social Construction of Reality: A Treatise in the Sociology of Knowledge</w:t>
      </w:r>
      <w:r>
        <w:t>, 1966; John W Meyer &amp; Brian Rowan, "Institutionalized Organizations: Formal Structure as Myth</w:t>
      </w:r>
      <w:r>
        <w:rPr>
          <w:spacing w:val="-14"/>
        </w:rPr>
        <w:t xml:space="preserve"> </w:t>
      </w:r>
      <w:r>
        <w:t>and</w:t>
      </w:r>
      <w:r>
        <w:rPr>
          <w:spacing w:val="-14"/>
        </w:rPr>
        <w:t xml:space="preserve"> </w:t>
      </w:r>
      <w:r>
        <w:t>Ceremony",</w:t>
      </w:r>
      <w:r>
        <w:rPr>
          <w:spacing w:val="-14"/>
        </w:rPr>
        <w:t xml:space="preserve"> </w:t>
      </w:r>
      <w:r>
        <w:rPr>
          <w:i/>
        </w:rPr>
        <w:t>American</w:t>
      </w:r>
      <w:r>
        <w:rPr>
          <w:i/>
          <w:spacing w:val="-13"/>
        </w:rPr>
        <w:t xml:space="preserve"> </w:t>
      </w:r>
      <w:r>
        <w:rPr>
          <w:i/>
        </w:rPr>
        <w:t>Journal</w:t>
      </w:r>
      <w:r>
        <w:rPr>
          <w:i/>
          <w:spacing w:val="-14"/>
        </w:rPr>
        <w:t xml:space="preserve"> </w:t>
      </w:r>
      <w:r>
        <w:rPr>
          <w:i/>
        </w:rPr>
        <w:t>of</w:t>
      </w:r>
      <w:r>
        <w:rPr>
          <w:i/>
          <w:spacing w:val="-14"/>
        </w:rPr>
        <w:t xml:space="preserve"> </w:t>
      </w:r>
      <w:r>
        <w:rPr>
          <w:i/>
        </w:rPr>
        <w:t>Sociology</w:t>
      </w:r>
      <w:r>
        <w:t>,</w:t>
      </w:r>
      <w:r>
        <w:rPr>
          <w:spacing w:val="-14"/>
        </w:rPr>
        <w:t xml:space="preserve"> </w:t>
      </w:r>
      <w:r>
        <w:t>Vol.</w:t>
      </w:r>
      <w:r>
        <w:rPr>
          <w:spacing w:val="-13"/>
        </w:rPr>
        <w:t xml:space="preserve"> </w:t>
      </w:r>
      <w:r>
        <w:t>83,</w:t>
      </w:r>
      <w:r>
        <w:rPr>
          <w:spacing w:val="-14"/>
        </w:rPr>
        <w:t xml:space="preserve"> </w:t>
      </w:r>
      <w:r>
        <w:t>no.</w:t>
      </w:r>
      <w:r>
        <w:rPr>
          <w:spacing w:val="-14"/>
        </w:rPr>
        <w:t xml:space="preserve"> </w:t>
      </w:r>
      <w:r>
        <w:t>2</w:t>
      </w:r>
      <w:r>
        <w:rPr>
          <w:spacing w:val="-14"/>
        </w:rPr>
        <w:t xml:space="preserve"> </w:t>
      </w:r>
      <w:r>
        <w:t>(September,</w:t>
      </w:r>
      <w:r>
        <w:rPr>
          <w:spacing w:val="-13"/>
        </w:rPr>
        <w:t xml:space="preserve"> </w:t>
      </w:r>
      <w:r>
        <w:t>1977);</w:t>
      </w:r>
      <w:r>
        <w:rPr>
          <w:spacing w:val="-14"/>
        </w:rPr>
        <w:t xml:space="preserve"> </w:t>
      </w:r>
      <w:r>
        <w:t>Lynne</w:t>
      </w:r>
      <w:r>
        <w:rPr>
          <w:spacing w:val="-14"/>
        </w:rPr>
        <w:t xml:space="preserve"> </w:t>
      </w:r>
      <w:r>
        <w:t>G.</w:t>
      </w:r>
      <w:r>
        <w:rPr>
          <w:spacing w:val="-14"/>
        </w:rPr>
        <w:t xml:space="preserve"> </w:t>
      </w:r>
      <w:proofErr w:type="spellStart"/>
      <w:r>
        <w:t>Zucker</w:t>
      </w:r>
      <w:proofErr w:type="spellEnd"/>
      <w:r>
        <w:t xml:space="preserve">, "The Role of Institutionalization in Cultural Persistence", </w:t>
      </w:r>
      <w:r>
        <w:rPr>
          <w:i/>
        </w:rPr>
        <w:t>American Sociological Review</w:t>
      </w:r>
      <w:r>
        <w:t>, Vol. 42, no. 5 (October, 1977).</w:t>
      </w:r>
    </w:p>
    <w:p w:rsidR="00522C1D" w:rsidRDefault="00345E64">
      <w:pPr>
        <w:spacing w:before="116" w:line="242" w:lineRule="auto"/>
        <w:ind w:left="455" w:right="120" w:hanging="340"/>
        <w:jc w:val="both"/>
      </w:pPr>
      <w:r>
        <w:rPr>
          <w:position w:val="8"/>
          <w:sz w:val="16"/>
        </w:rPr>
        <w:t>55</w:t>
      </w:r>
      <w:r>
        <w:rPr>
          <w:spacing w:val="80"/>
          <w:position w:val="8"/>
          <w:sz w:val="16"/>
        </w:rPr>
        <w:t xml:space="preserve"> </w:t>
      </w:r>
      <w:r>
        <w:t>P. J. DiMaggio &amp; W. W. Powell, "</w:t>
      </w:r>
      <w:r>
        <w:t xml:space="preserve">The Iron Cage Revisited: Institutional Isomorphism and Collective Rationality in Organizational Fields", (April, 1983), above n </w:t>
      </w:r>
      <w:hyperlink w:anchor="_bookmark6" w:history="1">
        <w:r>
          <w:t>22</w:t>
        </w:r>
      </w:hyperlink>
      <w:r>
        <w:t>.</w:t>
      </w:r>
    </w:p>
    <w:p w:rsidR="00522C1D" w:rsidRDefault="00345E64">
      <w:pPr>
        <w:spacing w:before="115" w:line="242" w:lineRule="auto"/>
        <w:ind w:left="455" w:right="111" w:hanging="340"/>
        <w:jc w:val="both"/>
      </w:pPr>
      <w:r>
        <w:rPr>
          <w:position w:val="8"/>
          <w:sz w:val="16"/>
        </w:rPr>
        <w:t>56</w:t>
      </w:r>
      <w:r>
        <w:rPr>
          <w:spacing w:val="80"/>
          <w:position w:val="8"/>
          <w:sz w:val="16"/>
        </w:rPr>
        <w:t xml:space="preserve"> </w:t>
      </w:r>
      <w:r>
        <w:t xml:space="preserve">Paul Mazzola, "Power and Influence in the US Investment Banking Industry – a Case Study of </w:t>
      </w:r>
      <w:r>
        <w:t xml:space="preserve">Lehman Brothers", Doctor of </w:t>
      </w:r>
      <w:proofErr w:type="spellStart"/>
      <w:r>
        <w:t>Philosophy</w:t>
      </w:r>
      <w:r>
        <w:rPr>
          <w:i/>
        </w:rPr>
        <w:t>Thesis</w:t>
      </w:r>
      <w:proofErr w:type="spellEnd"/>
      <w:r>
        <w:t>, School of Accounting Economics and Finance, University of Wollongong, 2018, 52.</w:t>
      </w:r>
    </w:p>
    <w:p w:rsidR="00522C1D" w:rsidRDefault="00345E64">
      <w:pPr>
        <w:spacing w:before="110" w:line="247" w:lineRule="auto"/>
        <w:ind w:left="455" w:right="116" w:hanging="340"/>
        <w:jc w:val="both"/>
      </w:pPr>
      <w:r>
        <w:rPr>
          <w:position w:val="8"/>
          <w:sz w:val="16"/>
        </w:rPr>
        <w:t>57</w:t>
      </w:r>
      <w:r>
        <w:rPr>
          <w:spacing w:val="40"/>
          <w:position w:val="8"/>
          <w:sz w:val="16"/>
        </w:rPr>
        <w:t xml:space="preserve"> </w:t>
      </w:r>
      <w:r>
        <w:t xml:space="preserve">Alain Cohn, Ernst Fehr &amp; Michel André </w:t>
      </w:r>
      <w:proofErr w:type="spellStart"/>
      <w:r>
        <w:t>Maréchal</w:t>
      </w:r>
      <w:proofErr w:type="spellEnd"/>
      <w:r>
        <w:t xml:space="preserve">, "Business culture and dishonesty in the banking industry", </w:t>
      </w:r>
      <w:r>
        <w:rPr>
          <w:i/>
        </w:rPr>
        <w:t>Nature</w:t>
      </w:r>
      <w:r>
        <w:t>, Vol. 516, no</w:t>
      </w:r>
      <w:r>
        <w:t>. 7529 (4 December, 2014).</w:t>
      </w:r>
    </w:p>
    <w:p w:rsidR="00522C1D" w:rsidRDefault="00345E64">
      <w:pPr>
        <w:spacing w:before="105"/>
        <w:ind w:left="455" w:right="114" w:hanging="340"/>
        <w:jc w:val="both"/>
      </w:pPr>
      <w:r>
        <w:rPr>
          <w:position w:val="8"/>
          <w:sz w:val="16"/>
        </w:rPr>
        <w:t>58</w:t>
      </w:r>
      <w:r>
        <w:rPr>
          <w:spacing w:val="80"/>
          <w:position w:val="8"/>
          <w:sz w:val="16"/>
        </w:rPr>
        <w:t xml:space="preserve"> </w:t>
      </w:r>
      <w:r>
        <w:t xml:space="preserve">E. </w:t>
      </w:r>
      <w:proofErr w:type="spellStart"/>
      <w:r>
        <w:t>Kirchler</w:t>
      </w:r>
      <w:proofErr w:type="spellEnd"/>
      <w:r>
        <w:t xml:space="preserve">, S. </w:t>
      </w:r>
      <w:proofErr w:type="spellStart"/>
      <w:r>
        <w:t>Muehlbacher</w:t>
      </w:r>
      <w:proofErr w:type="spellEnd"/>
      <w:r>
        <w:t xml:space="preserve">, B. </w:t>
      </w:r>
      <w:proofErr w:type="spellStart"/>
      <w:r>
        <w:t>Kastlunger</w:t>
      </w:r>
      <w:proofErr w:type="spellEnd"/>
      <w:r>
        <w:t xml:space="preserve"> &amp; I. Wahl, "Why pay taxes? A review of tax compliance decisions",</w:t>
      </w:r>
      <w:r>
        <w:rPr>
          <w:spacing w:val="-7"/>
        </w:rPr>
        <w:t xml:space="preserve"> </w:t>
      </w:r>
      <w:r>
        <w:t>in</w:t>
      </w:r>
      <w:r>
        <w:rPr>
          <w:spacing w:val="-6"/>
        </w:rPr>
        <w:t xml:space="preserve"> </w:t>
      </w:r>
      <w:r>
        <w:rPr>
          <w:i/>
        </w:rPr>
        <w:t>Developing</w:t>
      </w:r>
      <w:r>
        <w:rPr>
          <w:i/>
          <w:spacing w:val="-7"/>
        </w:rPr>
        <w:t xml:space="preserve"> </w:t>
      </w:r>
      <w:r>
        <w:rPr>
          <w:i/>
        </w:rPr>
        <w:t>Alternative</w:t>
      </w:r>
      <w:r>
        <w:rPr>
          <w:i/>
          <w:spacing w:val="-4"/>
        </w:rPr>
        <w:t xml:space="preserve"> </w:t>
      </w:r>
      <w:r>
        <w:rPr>
          <w:i/>
        </w:rPr>
        <w:t>Frameworks</w:t>
      </w:r>
      <w:r>
        <w:rPr>
          <w:i/>
          <w:spacing w:val="-7"/>
        </w:rPr>
        <w:t xml:space="preserve"> </w:t>
      </w:r>
      <w:r>
        <w:rPr>
          <w:i/>
        </w:rPr>
        <w:t>for</w:t>
      </w:r>
      <w:r>
        <w:rPr>
          <w:i/>
          <w:spacing w:val="-7"/>
        </w:rPr>
        <w:t xml:space="preserve"> </w:t>
      </w:r>
      <w:r>
        <w:rPr>
          <w:i/>
        </w:rPr>
        <w:t>Explaining</w:t>
      </w:r>
      <w:r>
        <w:rPr>
          <w:i/>
          <w:spacing w:val="-7"/>
        </w:rPr>
        <w:t xml:space="preserve"> </w:t>
      </w:r>
      <w:r>
        <w:rPr>
          <w:i/>
        </w:rPr>
        <w:t>Tax</w:t>
      </w:r>
      <w:r>
        <w:rPr>
          <w:i/>
          <w:spacing w:val="-4"/>
        </w:rPr>
        <w:t xml:space="preserve"> </w:t>
      </w:r>
      <w:r>
        <w:rPr>
          <w:i/>
        </w:rPr>
        <w:t>Compliance,</w:t>
      </w:r>
      <w:r>
        <w:rPr>
          <w:i/>
          <w:spacing w:val="-2"/>
        </w:rPr>
        <w:t xml:space="preserve"> </w:t>
      </w:r>
      <w:r>
        <w:t>edited</w:t>
      </w:r>
      <w:r>
        <w:rPr>
          <w:spacing w:val="-7"/>
        </w:rPr>
        <w:t xml:space="preserve"> </w:t>
      </w:r>
      <w:r>
        <w:t>by</w:t>
      </w:r>
      <w:r>
        <w:rPr>
          <w:spacing w:val="-7"/>
        </w:rPr>
        <w:t xml:space="preserve"> </w:t>
      </w:r>
      <w:r>
        <w:t>James</w:t>
      </w:r>
      <w:r>
        <w:rPr>
          <w:spacing w:val="-7"/>
        </w:rPr>
        <w:t xml:space="preserve"> </w:t>
      </w:r>
      <w:proofErr w:type="spellStart"/>
      <w:r>
        <w:t>Alm</w:t>
      </w:r>
      <w:proofErr w:type="spellEnd"/>
      <w:r>
        <w:t>, Jorge</w:t>
      </w:r>
      <w:r>
        <w:rPr>
          <w:spacing w:val="-5"/>
        </w:rPr>
        <w:t xml:space="preserve"> </w:t>
      </w:r>
      <w:r>
        <w:t>Martinez-Vazquez</w:t>
      </w:r>
      <w:r>
        <w:rPr>
          <w:spacing w:val="-10"/>
        </w:rPr>
        <w:t xml:space="preserve"> </w:t>
      </w:r>
      <w:r>
        <w:t>&amp;</w:t>
      </w:r>
      <w:r>
        <w:rPr>
          <w:spacing w:val="-9"/>
        </w:rPr>
        <w:t xml:space="preserve"> </w:t>
      </w:r>
      <w:r>
        <w:t>Ben</w:t>
      </w:r>
      <w:r>
        <w:t>no</w:t>
      </w:r>
      <w:r>
        <w:rPr>
          <w:spacing w:val="-8"/>
        </w:rPr>
        <w:t xml:space="preserve"> </w:t>
      </w:r>
      <w:proofErr w:type="spellStart"/>
      <w:r>
        <w:t>Torgler</w:t>
      </w:r>
      <w:proofErr w:type="spellEnd"/>
      <w:r>
        <w:t>,</w:t>
      </w:r>
      <w:r>
        <w:rPr>
          <w:spacing w:val="-8"/>
        </w:rPr>
        <w:t xml:space="preserve"> </w:t>
      </w:r>
      <w:r>
        <w:t>2010;</w:t>
      </w:r>
      <w:r>
        <w:rPr>
          <w:spacing w:val="-9"/>
        </w:rPr>
        <w:t xml:space="preserve"> </w:t>
      </w:r>
      <w:r>
        <w:t>Peter</w:t>
      </w:r>
      <w:r>
        <w:rPr>
          <w:spacing w:val="-6"/>
        </w:rPr>
        <w:t xml:space="preserve"> </w:t>
      </w:r>
      <w:r>
        <w:t>J.</w:t>
      </w:r>
      <w:r>
        <w:rPr>
          <w:spacing w:val="-12"/>
        </w:rPr>
        <w:t xml:space="preserve"> </w:t>
      </w:r>
      <w:r>
        <w:t>May</w:t>
      </w:r>
      <w:r>
        <w:rPr>
          <w:spacing w:val="-8"/>
        </w:rPr>
        <w:t xml:space="preserve"> </w:t>
      </w:r>
      <w:r>
        <w:t>&amp;</w:t>
      </w:r>
      <w:r>
        <w:rPr>
          <w:spacing w:val="-9"/>
        </w:rPr>
        <w:t xml:space="preserve"> </w:t>
      </w:r>
      <w:proofErr w:type="spellStart"/>
      <w:r>
        <w:t>Søren</w:t>
      </w:r>
      <w:proofErr w:type="spellEnd"/>
      <w:r>
        <w:rPr>
          <w:spacing w:val="-8"/>
        </w:rPr>
        <w:t xml:space="preserve"> </w:t>
      </w:r>
      <w:r>
        <w:t>Winter,</w:t>
      </w:r>
      <w:r>
        <w:rPr>
          <w:spacing w:val="-8"/>
        </w:rPr>
        <w:t xml:space="preserve"> </w:t>
      </w:r>
      <w:r>
        <w:t>"Regulatory</w:t>
      </w:r>
      <w:r>
        <w:rPr>
          <w:spacing w:val="-8"/>
        </w:rPr>
        <w:t xml:space="preserve"> </w:t>
      </w:r>
      <w:r>
        <w:t xml:space="preserve">Enforcement and Compliance: Examining Danish Agro‐Environmental Policy", </w:t>
      </w:r>
      <w:r>
        <w:rPr>
          <w:i/>
        </w:rPr>
        <w:t>Journal of Policy Analysis and Management</w:t>
      </w:r>
      <w:r>
        <w:t xml:space="preserve">, Vol. 18, no. 4 (Fall, 1999); John T. </w:t>
      </w:r>
      <w:proofErr w:type="spellStart"/>
      <w:r>
        <w:t>Scholz</w:t>
      </w:r>
      <w:proofErr w:type="spellEnd"/>
      <w:r>
        <w:t>, "</w:t>
      </w:r>
      <w:r>
        <w:t xml:space="preserve">Cooperation, Deterrence, and the Ecology of Regulatory Enforcement", </w:t>
      </w:r>
      <w:r>
        <w:rPr>
          <w:i/>
        </w:rPr>
        <w:t>Law and Society Review</w:t>
      </w:r>
      <w:r>
        <w:t>, Vol. 18, no. 2 (1984).</w:t>
      </w:r>
    </w:p>
    <w:p w:rsidR="00522C1D" w:rsidRDefault="00345E64">
      <w:pPr>
        <w:spacing w:before="119" w:line="242" w:lineRule="auto"/>
        <w:ind w:left="455" w:right="116" w:hanging="340"/>
        <w:jc w:val="both"/>
      </w:pPr>
      <w:r>
        <w:rPr>
          <w:position w:val="8"/>
          <w:sz w:val="16"/>
        </w:rPr>
        <w:t>59</w:t>
      </w:r>
      <w:r>
        <w:rPr>
          <w:spacing w:val="80"/>
          <w:position w:val="8"/>
          <w:sz w:val="16"/>
        </w:rPr>
        <w:t xml:space="preserve"> </w:t>
      </w:r>
      <w:r>
        <w:t xml:space="preserve">Edward </w:t>
      </w:r>
      <w:proofErr w:type="spellStart"/>
      <w:r>
        <w:t>Helmore</w:t>
      </w:r>
      <w:proofErr w:type="spellEnd"/>
      <w:r>
        <w:t xml:space="preserve">, "Boeing 737 Max: new 'troubling communications' sent to regulators", 'Business', </w:t>
      </w:r>
      <w:r>
        <w:rPr>
          <w:i/>
        </w:rPr>
        <w:t>The Guardian</w:t>
      </w:r>
      <w:r>
        <w:t>, Australia edition ed., Wed</w:t>
      </w:r>
      <w:r>
        <w:t xml:space="preserve">nesday, 25 December, 2019 03.29 </w:t>
      </w:r>
      <w:proofErr w:type="spellStart"/>
      <w:r>
        <w:t>AEDT</w:t>
      </w:r>
      <w:proofErr w:type="spellEnd"/>
      <w:r>
        <w:t>.</w:t>
      </w:r>
    </w:p>
    <w:p w:rsidR="00522C1D" w:rsidRDefault="00345E64">
      <w:pPr>
        <w:spacing w:before="115"/>
        <w:ind w:left="115"/>
        <w:jc w:val="both"/>
      </w:pPr>
      <w:proofErr w:type="gramStart"/>
      <w:r>
        <w:rPr>
          <w:position w:val="8"/>
          <w:sz w:val="16"/>
        </w:rPr>
        <w:t>60</w:t>
      </w:r>
      <w:r>
        <w:rPr>
          <w:spacing w:val="46"/>
          <w:position w:val="8"/>
          <w:sz w:val="16"/>
        </w:rPr>
        <w:t xml:space="preserve">  </w:t>
      </w:r>
      <w:r>
        <w:t>T</w:t>
      </w:r>
      <w:proofErr w:type="gramEnd"/>
      <w:r>
        <w:t>.</w:t>
      </w:r>
      <w:r>
        <w:rPr>
          <w:spacing w:val="19"/>
        </w:rPr>
        <w:t xml:space="preserve"> </w:t>
      </w:r>
      <w:r>
        <w:t>J.</w:t>
      </w:r>
      <w:r>
        <w:rPr>
          <w:spacing w:val="17"/>
        </w:rPr>
        <w:t xml:space="preserve"> </w:t>
      </w:r>
      <w:r>
        <w:t>Burger,</w:t>
      </w:r>
      <w:r>
        <w:rPr>
          <w:spacing w:val="18"/>
        </w:rPr>
        <w:t xml:space="preserve"> </w:t>
      </w:r>
      <w:r>
        <w:t>"The</w:t>
      </w:r>
      <w:r>
        <w:rPr>
          <w:spacing w:val="20"/>
        </w:rPr>
        <w:t xml:space="preserve"> </w:t>
      </w:r>
      <w:r>
        <w:t>Lobbying</w:t>
      </w:r>
      <w:r>
        <w:rPr>
          <w:spacing w:val="18"/>
        </w:rPr>
        <w:t xml:space="preserve"> </w:t>
      </w:r>
      <w:r>
        <w:t>Game:</w:t>
      </w:r>
      <w:r>
        <w:rPr>
          <w:spacing w:val="16"/>
        </w:rPr>
        <w:t xml:space="preserve"> </w:t>
      </w:r>
      <w:r>
        <w:t>Why</w:t>
      </w:r>
      <w:r>
        <w:rPr>
          <w:spacing w:val="23"/>
        </w:rPr>
        <w:t xml:space="preserve"> </w:t>
      </w:r>
      <w:r>
        <w:t>the</w:t>
      </w:r>
      <w:r>
        <w:rPr>
          <w:spacing w:val="20"/>
        </w:rPr>
        <w:t xml:space="preserve"> </w:t>
      </w:r>
      <w:r>
        <w:t>Revolving</w:t>
      </w:r>
      <w:r>
        <w:rPr>
          <w:spacing w:val="23"/>
        </w:rPr>
        <w:t xml:space="preserve"> </w:t>
      </w:r>
      <w:r>
        <w:t>Door</w:t>
      </w:r>
      <w:r>
        <w:rPr>
          <w:spacing w:val="19"/>
        </w:rPr>
        <w:t xml:space="preserve"> </w:t>
      </w:r>
      <w:r>
        <w:t>Won't</w:t>
      </w:r>
      <w:r>
        <w:rPr>
          <w:spacing w:val="17"/>
        </w:rPr>
        <w:t xml:space="preserve"> </w:t>
      </w:r>
      <w:r>
        <w:t>Close",</w:t>
      </w:r>
      <w:r>
        <w:rPr>
          <w:spacing w:val="26"/>
        </w:rPr>
        <w:t xml:space="preserve"> </w:t>
      </w:r>
      <w:r>
        <w:rPr>
          <w:i/>
        </w:rPr>
        <w:t>Time</w:t>
      </w:r>
      <w:r>
        <w:rPr>
          <w:i/>
          <w:spacing w:val="21"/>
        </w:rPr>
        <w:t xml:space="preserve"> </w:t>
      </w:r>
      <w:r>
        <w:t>16</w:t>
      </w:r>
      <w:r>
        <w:rPr>
          <w:spacing w:val="18"/>
        </w:rPr>
        <w:t xml:space="preserve"> </w:t>
      </w:r>
      <w:r>
        <w:t>February,</w:t>
      </w:r>
      <w:r>
        <w:rPr>
          <w:spacing w:val="18"/>
        </w:rPr>
        <w:t xml:space="preserve"> </w:t>
      </w:r>
      <w:r>
        <w:rPr>
          <w:spacing w:val="-2"/>
        </w:rPr>
        <w:t>2006,</w:t>
      </w:r>
    </w:p>
    <w:p w:rsidR="00522C1D" w:rsidRDefault="00345E64">
      <w:pPr>
        <w:spacing w:before="2"/>
        <w:ind w:left="455"/>
      </w:pPr>
      <w:r>
        <w:rPr>
          <w:spacing w:val="-2"/>
        </w:rPr>
        <w:t>&lt;</w:t>
      </w:r>
      <w:hyperlink r:id="rId15">
        <w:r>
          <w:rPr>
            <w:spacing w:val="-2"/>
          </w:rPr>
          <w:t>http://content.time.com/ti</w:t>
        </w:r>
        <w:r>
          <w:rPr>
            <w:spacing w:val="-2"/>
          </w:rPr>
          <w:t>me/nation/article/0,8599,1160453,00.html</w:t>
        </w:r>
      </w:hyperlink>
      <w:r>
        <w:rPr>
          <w:spacing w:val="-2"/>
        </w:rPr>
        <w:t>&gt;.</w:t>
      </w:r>
    </w:p>
    <w:p w:rsidR="00522C1D" w:rsidRDefault="00345E64">
      <w:pPr>
        <w:spacing w:before="118"/>
        <w:ind w:left="455" w:right="109" w:hanging="340"/>
        <w:jc w:val="both"/>
      </w:pPr>
      <w:r>
        <w:rPr>
          <w:position w:val="8"/>
          <w:sz w:val="16"/>
        </w:rPr>
        <w:t>61</w:t>
      </w:r>
      <w:r>
        <w:rPr>
          <w:spacing w:val="80"/>
          <w:position w:val="8"/>
          <w:sz w:val="16"/>
        </w:rPr>
        <w:t xml:space="preserve"> </w:t>
      </w:r>
      <w:r>
        <w:t xml:space="preserve">D. </w:t>
      </w:r>
      <w:proofErr w:type="spellStart"/>
      <w:r>
        <w:t>Acemoglu</w:t>
      </w:r>
      <w:proofErr w:type="spellEnd"/>
      <w:r>
        <w:t xml:space="preserve">, "The Crisis of 2008: Structural Lessons for and from Economics", in </w:t>
      </w:r>
      <w:r>
        <w:rPr>
          <w:i/>
        </w:rPr>
        <w:t xml:space="preserve">Globalization and Growth. Implications for a Post-Crisis World, </w:t>
      </w:r>
      <w:r>
        <w:t xml:space="preserve">edited by Michael Spence &amp; Danny M. </w:t>
      </w:r>
      <w:proofErr w:type="spellStart"/>
      <w:r>
        <w:t>Leipziger</w:t>
      </w:r>
      <w:proofErr w:type="spellEnd"/>
      <w:r>
        <w:t>, series editor: Com</w:t>
      </w:r>
      <w:r>
        <w:t xml:space="preserve">mission on Growth and Development, 2009; C. </w:t>
      </w:r>
      <w:proofErr w:type="spellStart"/>
      <w:r>
        <w:t>Calomiris</w:t>
      </w:r>
      <w:proofErr w:type="spellEnd"/>
      <w:r>
        <w:t xml:space="preserve">, "Banking Crises and the Rules of the Game", </w:t>
      </w:r>
      <w:proofErr w:type="spellStart"/>
      <w:r>
        <w:t>NBER</w:t>
      </w:r>
      <w:proofErr w:type="spellEnd"/>
      <w:r>
        <w:t xml:space="preserve"> Working Papers, no. 15403, National Bureau of Economic Research, </w:t>
      </w:r>
      <w:proofErr w:type="spellStart"/>
      <w:r>
        <w:t>Inc</w:t>
      </w:r>
      <w:proofErr w:type="spellEnd"/>
      <w:r>
        <w:t>, (October, 2009); S. Johnson &amp; J.</w:t>
      </w:r>
      <w:r>
        <w:rPr>
          <w:spacing w:val="40"/>
        </w:rPr>
        <w:t xml:space="preserve"> </w:t>
      </w:r>
      <w:proofErr w:type="spellStart"/>
      <w:r>
        <w:t>Kwak</w:t>
      </w:r>
      <w:proofErr w:type="spellEnd"/>
      <w:r>
        <w:t xml:space="preserve">, </w:t>
      </w:r>
      <w:r>
        <w:rPr>
          <w:i/>
        </w:rPr>
        <w:t>13 Bankers:</w:t>
      </w:r>
      <w:r>
        <w:rPr>
          <w:i/>
          <w:spacing w:val="-1"/>
        </w:rPr>
        <w:t xml:space="preserve"> </w:t>
      </w:r>
      <w:r>
        <w:rPr>
          <w:i/>
        </w:rPr>
        <w:t>The Wall Street Takeover and the Next Financial Meltdown</w:t>
      </w:r>
      <w:r>
        <w:t xml:space="preserve">, </w:t>
      </w:r>
      <w:r>
        <w:rPr>
          <w:spacing w:val="-2"/>
        </w:rPr>
        <w:t>2011.</w:t>
      </w:r>
    </w:p>
    <w:p w:rsidR="00522C1D" w:rsidRDefault="00345E64">
      <w:pPr>
        <w:spacing w:before="119"/>
        <w:ind w:left="455" w:right="117" w:hanging="340"/>
        <w:jc w:val="both"/>
      </w:pPr>
      <w:r>
        <w:rPr>
          <w:position w:val="8"/>
          <w:sz w:val="16"/>
        </w:rPr>
        <w:t>62</w:t>
      </w:r>
      <w:r>
        <w:rPr>
          <w:spacing w:val="40"/>
          <w:position w:val="8"/>
          <w:sz w:val="16"/>
        </w:rPr>
        <w:t xml:space="preserve"> </w:t>
      </w:r>
      <w:r>
        <w:t>Australian Electoral Commission, "Political Party Returns", series edited by Australian Electoral Commission,</w:t>
      </w:r>
      <w:r>
        <w:rPr>
          <w:spacing w:val="80"/>
        </w:rPr>
        <w:t xml:space="preserve"> </w:t>
      </w:r>
      <w:r>
        <w:t>in</w:t>
      </w:r>
      <w:r>
        <w:rPr>
          <w:spacing w:val="78"/>
        </w:rPr>
        <w:t xml:space="preserve"> </w:t>
      </w:r>
      <w:r>
        <w:rPr>
          <w:i/>
        </w:rPr>
        <w:t>Transparency</w:t>
      </w:r>
      <w:r>
        <w:rPr>
          <w:i/>
          <w:spacing w:val="78"/>
        </w:rPr>
        <w:t xml:space="preserve"> </w:t>
      </w:r>
      <w:r>
        <w:rPr>
          <w:i/>
        </w:rPr>
        <w:t>Register</w:t>
      </w:r>
      <w:r>
        <w:t>,</w:t>
      </w:r>
      <w:r>
        <w:rPr>
          <w:spacing w:val="76"/>
        </w:rPr>
        <w:t xml:space="preserve"> </w:t>
      </w:r>
      <w:r>
        <w:t>2019</w:t>
      </w:r>
      <w:r>
        <w:rPr>
          <w:spacing w:val="71"/>
        </w:rPr>
        <w:t xml:space="preserve"> </w:t>
      </w:r>
      <w:r>
        <w:t>ed.,</w:t>
      </w:r>
      <w:r>
        <w:rPr>
          <w:spacing w:val="76"/>
        </w:rPr>
        <w:t xml:space="preserve"> </w:t>
      </w:r>
      <w:r>
        <w:t>Australian</w:t>
      </w:r>
      <w:r>
        <w:rPr>
          <w:spacing w:val="75"/>
        </w:rPr>
        <w:t xml:space="preserve"> </w:t>
      </w:r>
      <w:r>
        <w:t>Electoral</w:t>
      </w:r>
      <w:r>
        <w:rPr>
          <w:spacing w:val="74"/>
        </w:rPr>
        <w:t xml:space="preserve"> </w:t>
      </w:r>
      <w:r>
        <w:t>Commission,</w:t>
      </w:r>
      <w:r>
        <w:rPr>
          <w:spacing w:val="76"/>
        </w:rPr>
        <w:t xml:space="preserve"> </w:t>
      </w:r>
      <w:r>
        <w:t>2019,</w:t>
      </w:r>
      <w:r>
        <w:rPr>
          <w:spacing w:val="76"/>
        </w:rPr>
        <w:t xml:space="preserve"> </w:t>
      </w:r>
      <w:r>
        <w:t>2020</w:t>
      </w:r>
    </w:p>
    <w:p w:rsidR="00522C1D" w:rsidRDefault="00345E64">
      <w:pPr>
        <w:spacing w:before="4"/>
        <w:ind w:left="455"/>
      </w:pPr>
      <w:r>
        <w:rPr>
          <w:spacing w:val="-2"/>
        </w:rPr>
        <w:t>&lt;https://transparency.aec.gov.au/AnnualPoliticalParty&gt;.</w:t>
      </w:r>
    </w:p>
    <w:p w:rsidR="00522C1D" w:rsidRDefault="00345E64">
      <w:pPr>
        <w:spacing w:before="114" w:line="242" w:lineRule="auto"/>
        <w:ind w:left="455" w:right="112" w:hanging="340"/>
        <w:jc w:val="both"/>
      </w:pPr>
      <w:r>
        <w:rPr>
          <w:position w:val="8"/>
          <w:sz w:val="16"/>
        </w:rPr>
        <w:t>63</w:t>
      </w:r>
      <w:r>
        <w:rPr>
          <w:spacing w:val="80"/>
          <w:position w:val="8"/>
          <w:sz w:val="16"/>
        </w:rPr>
        <w:t xml:space="preserve"> </w:t>
      </w:r>
      <w:r>
        <w:t>R.</w:t>
      </w:r>
      <w:r>
        <w:rPr>
          <w:spacing w:val="-2"/>
        </w:rPr>
        <w:t xml:space="preserve"> </w:t>
      </w:r>
      <w:proofErr w:type="spellStart"/>
      <w:r>
        <w:t>Kroszner</w:t>
      </w:r>
      <w:proofErr w:type="spellEnd"/>
      <w:r>
        <w:rPr>
          <w:spacing w:val="-1"/>
        </w:rPr>
        <w:t xml:space="preserve"> </w:t>
      </w:r>
      <w:r>
        <w:t>&amp;</w:t>
      </w:r>
      <w:r>
        <w:rPr>
          <w:spacing w:val="-4"/>
        </w:rPr>
        <w:t xml:space="preserve"> </w:t>
      </w:r>
      <w:r>
        <w:t>T.</w:t>
      </w:r>
      <w:r>
        <w:rPr>
          <w:spacing w:val="-2"/>
        </w:rPr>
        <w:t xml:space="preserve"> </w:t>
      </w:r>
      <w:proofErr w:type="spellStart"/>
      <w:r>
        <w:t>Stratmann</w:t>
      </w:r>
      <w:proofErr w:type="spellEnd"/>
      <w:r>
        <w:t>,</w:t>
      </w:r>
      <w:r>
        <w:rPr>
          <w:spacing w:val="-2"/>
        </w:rPr>
        <w:t xml:space="preserve"> </w:t>
      </w:r>
      <w:r>
        <w:t>"Interest-Group</w:t>
      </w:r>
      <w:r>
        <w:rPr>
          <w:spacing w:val="-3"/>
        </w:rPr>
        <w:t xml:space="preserve"> </w:t>
      </w:r>
      <w:r>
        <w:t>Competition</w:t>
      </w:r>
      <w:r>
        <w:rPr>
          <w:spacing w:val="-3"/>
        </w:rPr>
        <w:t xml:space="preserve"> </w:t>
      </w:r>
      <w:r>
        <w:t>and</w:t>
      </w:r>
      <w:r>
        <w:rPr>
          <w:spacing w:val="-3"/>
        </w:rPr>
        <w:t xml:space="preserve"> </w:t>
      </w:r>
      <w:r>
        <w:t>the</w:t>
      </w:r>
      <w:r>
        <w:rPr>
          <w:spacing w:val="-1"/>
        </w:rPr>
        <w:t xml:space="preserve"> </w:t>
      </w:r>
      <w:r>
        <w:t>Organization</w:t>
      </w:r>
      <w:r>
        <w:rPr>
          <w:spacing w:val="-3"/>
        </w:rPr>
        <w:t xml:space="preserve"> </w:t>
      </w:r>
      <w:r>
        <w:t>of</w:t>
      </w:r>
      <w:r>
        <w:rPr>
          <w:spacing w:val="-2"/>
        </w:rPr>
        <w:t xml:space="preserve"> </w:t>
      </w:r>
      <w:r>
        <w:t>Congress:</w:t>
      </w:r>
      <w:r>
        <w:rPr>
          <w:spacing w:val="-4"/>
        </w:rPr>
        <w:t xml:space="preserve"> </w:t>
      </w:r>
      <w:r>
        <w:t>Theory</w:t>
      </w:r>
      <w:r>
        <w:rPr>
          <w:spacing w:val="-8"/>
        </w:rPr>
        <w:t xml:space="preserve"> </w:t>
      </w:r>
      <w:r>
        <w:t xml:space="preserve">and Evidence from Financial Services' Political Action Committees", </w:t>
      </w:r>
      <w:r>
        <w:rPr>
          <w:i/>
        </w:rPr>
        <w:t>American Economic Review</w:t>
      </w:r>
      <w:r>
        <w:t>, Vol. 88, no. 5 (1 December, 1998).</w:t>
      </w:r>
    </w:p>
    <w:p w:rsidR="00522C1D" w:rsidRDefault="00345E64">
      <w:pPr>
        <w:spacing w:before="114" w:line="242" w:lineRule="auto"/>
        <w:ind w:left="455" w:right="119" w:hanging="340"/>
        <w:jc w:val="both"/>
      </w:pPr>
      <w:r>
        <w:rPr>
          <w:position w:val="8"/>
          <w:sz w:val="16"/>
        </w:rPr>
        <w:t>64</w:t>
      </w:r>
      <w:r>
        <w:rPr>
          <w:spacing w:val="80"/>
          <w:position w:val="8"/>
          <w:sz w:val="16"/>
        </w:rPr>
        <w:t xml:space="preserve"> </w:t>
      </w:r>
      <w:r>
        <w:t xml:space="preserve">Royce Millar &amp; Chris </w:t>
      </w:r>
      <w:proofErr w:type="spellStart"/>
      <w:r>
        <w:t>Vedelago</w:t>
      </w:r>
      <w:proofErr w:type="spellEnd"/>
      <w:r>
        <w:t xml:space="preserve">, "Watchdogs wined, dined and given corporate gifts without scrutiny", 'National', </w:t>
      </w:r>
      <w:r>
        <w:rPr>
          <w:i/>
        </w:rPr>
        <w:t>The Sydney Morning Herald</w:t>
      </w:r>
      <w:r>
        <w:t>, 22 January, 2019.</w:t>
      </w:r>
    </w:p>
    <w:p w:rsidR="00522C1D" w:rsidRDefault="00345E64">
      <w:pPr>
        <w:spacing w:before="115"/>
        <w:ind w:left="115"/>
        <w:jc w:val="both"/>
      </w:pPr>
      <w:proofErr w:type="gramStart"/>
      <w:r>
        <w:rPr>
          <w:position w:val="8"/>
          <w:sz w:val="16"/>
        </w:rPr>
        <w:t>65</w:t>
      </w:r>
      <w:r>
        <w:rPr>
          <w:spacing w:val="48"/>
          <w:position w:val="8"/>
          <w:sz w:val="16"/>
        </w:rPr>
        <w:t xml:space="preserve">  </w:t>
      </w:r>
      <w:r>
        <w:rPr>
          <w:spacing w:val="-2"/>
        </w:rPr>
        <w:t>ibid</w:t>
      </w:r>
      <w:proofErr w:type="gramEnd"/>
      <w:r>
        <w:rPr>
          <w:spacing w:val="-2"/>
        </w:rPr>
        <w:t>.</w:t>
      </w:r>
    </w:p>
    <w:p w:rsidR="00522C1D" w:rsidRDefault="00345E64">
      <w:pPr>
        <w:spacing w:before="119" w:line="242" w:lineRule="auto"/>
        <w:ind w:left="455" w:right="116" w:hanging="340"/>
        <w:jc w:val="both"/>
      </w:pPr>
      <w:r>
        <w:rPr>
          <w:position w:val="8"/>
          <w:sz w:val="16"/>
        </w:rPr>
        <w:t>66</w:t>
      </w:r>
      <w:r>
        <w:rPr>
          <w:spacing w:val="40"/>
          <w:position w:val="8"/>
          <w:sz w:val="16"/>
        </w:rPr>
        <w:t xml:space="preserve"> </w:t>
      </w:r>
      <w:r>
        <w:t>Australian Prudential Regulation Authority, "G</w:t>
      </w:r>
      <w:r>
        <w:t>ift and hospitality disclosure log", series edited by Australian Prudential Regulation Authority, Australian Prudential Regulation Authority, 2020, accessed: 30 October, 2020 &lt;https://</w:t>
      </w:r>
      <w:hyperlink r:id="rId16">
        <w:r>
          <w:t>www.apra.gov.au/gift-and-hospitality-disclosure-log&gt;</w:t>
        </w:r>
      </w:hyperlink>
      <w:r>
        <w:t>.</w:t>
      </w:r>
    </w:p>
    <w:p w:rsidR="00522C1D" w:rsidRDefault="00522C1D">
      <w:pPr>
        <w:spacing w:line="242" w:lineRule="auto"/>
        <w:jc w:val="both"/>
        <w:sectPr w:rsidR="00522C1D">
          <w:pgSz w:w="11910" w:h="16840"/>
          <w:pgMar w:top="1380" w:right="1040" w:bottom="380" w:left="1020" w:header="718" w:footer="181" w:gutter="0"/>
          <w:cols w:space="720"/>
        </w:sectPr>
      </w:pPr>
    </w:p>
    <w:p w:rsidR="00522C1D" w:rsidRDefault="00522C1D">
      <w:pPr>
        <w:pStyle w:val="BodyText"/>
        <w:ind w:left="0"/>
        <w:jc w:val="left"/>
        <w:rPr>
          <w:sz w:val="20"/>
        </w:rPr>
      </w:pPr>
    </w:p>
    <w:p w:rsidR="00522C1D" w:rsidRDefault="00522C1D">
      <w:pPr>
        <w:pStyle w:val="BodyText"/>
        <w:spacing w:before="7"/>
        <w:ind w:left="0"/>
        <w:jc w:val="left"/>
        <w:rPr>
          <w:sz w:val="12"/>
        </w:rPr>
      </w:pPr>
    </w:p>
    <w:p w:rsidR="00522C1D" w:rsidRDefault="00345E64">
      <w:pPr>
        <w:pStyle w:val="BodyText"/>
        <w:spacing w:line="20" w:lineRule="exact"/>
        <w:ind w:left="400"/>
        <w:jc w:val="left"/>
        <w:rPr>
          <w:sz w:val="2"/>
        </w:rPr>
      </w:pPr>
      <w:r>
        <w:rPr>
          <w:sz w:val="2"/>
        </w:rPr>
      </w:r>
      <w:r>
        <w:rPr>
          <w:sz w:val="2"/>
        </w:rPr>
        <w:pict>
          <v:group id="docshapegroup13" o:spid="_x0000_s1030" style="width:466.45pt;height:.5pt;mso-position-horizontal-relative:char;mso-position-vertical-relative:line" coordsize="9329,10">
            <v:rect id="docshape14" o:spid="_x0000_s1031" style="position:absolute;width:9329;height:10" fillcolor="black" stroked="f"/>
            <w10:anchorlock/>
          </v:group>
        </w:pict>
      </w:r>
    </w:p>
    <w:p w:rsidR="00522C1D" w:rsidRDefault="00345E64">
      <w:pPr>
        <w:spacing w:before="85"/>
        <w:ind w:left="455" w:right="111" w:hanging="340"/>
        <w:jc w:val="both"/>
      </w:pPr>
      <w:r>
        <w:rPr>
          <w:position w:val="8"/>
          <w:sz w:val="16"/>
        </w:rPr>
        <w:t>67</w:t>
      </w:r>
      <w:r>
        <w:rPr>
          <w:spacing w:val="80"/>
          <w:position w:val="8"/>
          <w:sz w:val="16"/>
        </w:rPr>
        <w:t xml:space="preserve"> </w:t>
      </w:r>
      <w:r>
        <w:t>Sections 22-24. See also: Department of the Treasury, "</w:t>
      </w:r>
      <w:r>
        <w:t xml:space="preserve">Financial Regulator Assessment Authority Bill 2020. Financial Sector Reform (Hayne Royal Commission Response— Stronger Regulators (2020 Measures)) Bill 2020. Exposure Draft Explanatory Materials", series edited by Department of the Treasury, Department of </w:t>
      </w:r>
      <w:r>
        <w:t xml:space="preserve">the Treasury, January 2020, </w:t>
      </w:r>
      <w:proofErr w:type="spellStart"/>
      <w:r>
        <w:t>ss</w:t>
      </w:r>
      <w:proofErr w:type="spellEnd"/>
      <w:r>
        <w:t xml:space="preserve"> 1.21-21.25.</w:t>
      </w:r>
    </w:p>
    <w:p w:rsidR="00522C1D" w:rsidRDefault="00345E64">
      <w:pPr>
        <w:spacing w:before="120"/>
        <w:ind w:left="455" w:right="108" w:hanging="340"/>
        <w:jc w:val="both"/>
      </w:pPr>
      <w:r>
        <w:rPr>
          <w:position w:val="8"/>
          <w:sz w:val="16"/>
        </w:rPr>
        <w:t>68</w:t>
      </w:r>
      <w:r>
        <w:rPr>
          <w:spacing w:val="80"/>
          <w:w w:val="150"/>
          <w:position w:val="8"/>
          <w:sz w:val="16"/>
        </w:rPr>
        <w:t xml:space="preserve"> </w:t>
      </w:r>
      <w:r>
        <w:rPr>
          <w:i/>
        </w:rPr>
        <w:t>Financial</w:t>
      </w:r>
      <w:r>
        <w:rPr>
          <w:i/>
          <w:spacing w:val="-13"/>
        </w:rPr>
        <w:t xml:space="preserve"> </w:t>
      </w:r>
      <w:r>
        <w:rPr>
          <w:i/>
        </w:rPr>
        <w:t>Regulator</w:t>
      </w:r>
      <w:r>
        <w:rPr>
          <w:i/>
          <w:spacing w:val="-13"/>
        </w:rPr>
        <w:t xml:space="preserve"> </w:t>
      </w:r>
      <w:r>
        <w:rPr>
          <w:i/>
        </w:rPr>
        <w:t>Assessment</w:t>
      </w:r>
      <w:r>
        <w:rPr>
          <w:i/>
          <w:spacing w:val="-13"/>
        </w:rPr>
        <w:t xml:space="preserve"> </w:t>
      </w:r>
      <w:r>
        <w:rPr>
          <w:i/>
        </w:rPr>
        <w:t>Authority</w:t>
      </w:r>
      <w:r>
        <w:rPr>
          <w:i/>
          <w:spacing w:val="-10"/>
        </w:rPr>
        <w:t xml:space="preserve"> </w:t>
      </w:r>
      <w:r>
        <w:rPr>
          <w:i/>
        </w:rPr>
        <w:t>Bill</w:t>
      </w:r>
      <w:r>
        <w:rPr>
          <w:i/>
          <w:spacing w:val="-13"/>
        </w:rPr>
        <w:t xml:space="preserve"> </w:t>
      </w:r>
      <w:r>
        <w:rPr>
          <w:i/>
        </w:rPr>
        <w:t>2020</w:t>
      </w:r>
      <w:r>
        <w:t>,</w:t>
      </w:r>
      <w:r>
        <w:rPr>
          <w:spacing w:val="-12"/>
        </w:rPr>
        <w:t xml:space="preserve"> </w:t>
      </w:r>
      <w:r>
        <w:t>Exposure</w:t>
      </w:r>
      <w:r>
        <w:rPr>
          <w:spacing w:val="-10"/>
        </w:rPr>
        <w:t xml:space="preserve"> </w:t>
      </w:r>
      <w:r>
        <w:t>Draft</w:t>
      </w:r>
      <w:r>
        <w:rPr>
          <w:spacing w:val="-13"/>
        </w:rPr>
        <w:t xml:space="preserve"> </w:t>
      </w:r>
      <w:r>
        <w:t>of</w:t>
      </w:r>
      <w:r>
        <w:rPr>
          <w:spacing w:val="-12"/>
        </w:rPr>
        <w:t xml:space="preserve"> </w:t>
      </w:r>
      <w:r>
        <w:t>2020;</w:t>
      </w:r>
      <w:r>
        <w:rPr>
          <w:spacing w:val="-13"/>
        </w:rPr>
        <w:t xml:space="preserve"> </w:t>
      </w:r>
      <w:r>
        <w:t>Department</w:t>
      </w:r>
      <w:r>
        <w:rPr>
          <w:spacing w:val="-13"/>
        </w:rPr>
        <w:t xml:space="preserve"> </w:t>
      </w:r>
      <w:r>
        <w:t>of</w:t>
      </w:r>
      <w:r>
        <w:rPr>
          <w:spacing w:val="-11"/>
        </w:rPr>
        <w:t xml:space="preserve"> </w:t>
      </w:r>
      <w:r>
        <w:t>the</w:t>
      </w:r>
      <w:r>
        <w:rPr>
          <w:spacing w:val="-10"/>
        </w:rPr>
        <w:t xml:space="preserve"> </w:t>
      </w:r>
      <w:r>
        <w:t>Treasury, "</w:t>
      </w:r>
      <w:r>
        <w:t xml:space="preserve">Financial Regulator Assessment Authority Bill 2020. Financial Sector Reform (Hayne Royal Commission Response— Stronger Regulators (2020 Measures)) Bill 2020. Exposure Draft Explanatory Materials", January, 2020, above n </w:t>
      </w:r>
      <w:hyperlink w:anchor="_bookmark9" w:history="1">
        <w:r>
          <w:t>67</w:t>
        </w:r>
      </w:hyperlink>
      <w:r>
        <w:t xml:space="preserve">, </w:t>
      </w:r>
      <w:proofErr w:type="spellStart"/>
      <w:r>
        <w:t>ss</w:t>
      </w:r>
      <w:proofErr w:type="spellEnd"/>
      <w:r>
        <w:t xml:space="preserve"> 1.21-21.25.</w:t>
      </w:r>
    </w:p>
    <w:p w:rsidR="00522C1D" w:rsidRDefault="00345E64">
      <w:pPr>
        <w:spacing w:before="120"/>
        <w:ind w:left="115"/>
      </w:pPr>
      <w:proofErr w:type="gramStart"/>
      <w:r>
        <w:rPr>
          <w:position w:val="8"/>
          <w:sz w:val="16"/>
        </w:rPr>
        <w:t>69</w:t>
      </w:r>
      <w:r>
        <w:rPr>
          <w:spacing w:val="46"/>
          <w:position w:val="8"/>
          <w:sz w:val="16"/>
        </w:rPr>
        <w:t xml:space="preserve">  </w:t>
      </w:r>
      <w:r>
        <w:rPr>
          <w:i/>
        </w:rPr>
        <w:t>Financial</w:t>
      </w:r>
      <w:proofErr w:type="gramEnd"/>
      <w:r>
        <w:rPr>
          <w:i/>
          <w:spacing w:val="-3"/>
        </w:rPr>
        <w:t xml:space="preserve"> </w:t>
      </w:r>
      <w:r>
        <w:rPr>
          <w:i/>
        </w:rPr>
        <w:t>Regulator</w:t>
      </w:r>
      <w:r>
        <w:rPr>
          <w:i/>
          <w:spacing w:val="-2"/>
        </w:rPr>
        <w:t xml:space="preserve"> </w:t>
      </w:r>
      <w:r>
        <w:rPr>
          <w:i/>
        </w:rPr>
        <w:t>Assessment</w:t>
      </w:r>
      <w:r>
        <w:rPr>
          <w:i/>
          <w:spacing w:val="-4"/>
        </w:rPr>
        <w:t xml:space="preserve"> </w:t>
      </w:r>
      <w:r>
        <w:rPr>
          <w:i/>
        </w:rPr>
        <w:t>Authority</w:t>
      </w:r>
      <w:r>
        <w:rPr>
          <w:i/>
          <w:spacing w:val="-1"/>
        </w:rPr>
        <w:t xml:space="preserve"> </w:t>
      </w:r>
      <w:r>
        <w:rPr>
          <w:i/>
        </w:rPr>
        <w:t>Bill</w:t>
      </w:r>
      <w:r>
        <w:rPr>
          <w:i/>
          <w:spacing w:val="-4"/>
        </w:rPr>
        <w:t xml:space="preserve"> </w:t>
      </w:r>
      <w:r>
        <w:rPr>
          <w:i/>
        </w:rPr>
        <w:t>2020</w:t>
      </w:r>
      <w:r>
        <w:t>,</w:t>
      </w:r>
      <w:r>
        <w:rPr>
          <w:spacing w:val="-2"/>
        </w:rPr>
        <w:t xml:space="preserve"> </w:t>
      </w:r>
      <w:r>
        <w:t>Exposure Draft</w:t>
      </w:r>
      <w:r>
        <w:rPr>
          <w:spacing w:val="-4"/>
        </w:rPr>
        <w:t xml:space="preserve"> </w:t>
      </w:r>
      <w:r>
        <w:t>of</w:t>
      </w:r>
      <w:r>
        <w:rPr>
          <w:spacing w:val="-2"/>
        </w:rPr>
        <w:t xml:space="preserve"> </w:t>
      </w:r>
      <w:r>
        <w:t>2020,</w:t>
      </w:r>
      <w:r>
        <w:rPr>
          <w:spacing w:val="-8"/>
        </w:rPr>
        <w:t xml:space="preserve"> </w:t>
      </w:r>
      <w:r>
        <w:t>above</w:t>
      </w:r>
      <w:r>
        <w:rPr>
          <w:spacing w:val="-1"/>
        </w:rPr>
        <w:t xml:space="preserve"> </w:t>
      </w:r>
      <w:r>
        <w:t>n</w:t>
      </w:r>
      <w:r>
        <w:rPr>
          <w:spacing w:val="-3"/>
        </w:rPr>
        <w:t xml:space="preserve"> </w:t>
      </w:r>
      <w:hyperlink w:anchor="_bookmark10" w:history="1">
        <w:r>
          <w:t>68</w:t>
        </w:r>
      </w:hyperlink>
      <w:r>
        <w:t>,</w:t>
      </w:r>
      <w:r>
        <w:rPr>
          <w:spacing w:val="-2"/>
        </w:rPr>
        <w:t xml:space="preserve"> </w:t>
      </w:r>
      <w:r>
        <w:t>s</w:t>
      </w:r>
      <w:r>
        <w:rPr>
          <w:spacing w:val="-2"/>
        </w:rPr>
        <w:t xml:space="preserve"> </w:t>
      </w:r>
      <w:r>
        <w:rPr>
          <w:spacing w:val="-5"/>
        </w:rPr>
        <w:t>11.</w:t>
      </w:r>
    </w:p>
    <w:p w:rsidR="00522C1D" w:rsidRDefault="00345E64">
      <w:pPr>
        <w:spacing w:before="118"/>
        <w:ind w:left="115"/>
      </w:pPr>
      <w:proofErr w:type="gramStart"/>
      <w:r>
        <w:rPr>
          <w:position w:val="8"/>
          <w:sz w:val="16"/>
        </w:rPr>
        <w:t>70</w:t>
      </w:r>
      <w:r>
        <w:rPr>
          <w:spacing w:val="49"/>
          <w:position w:val="8"/>
          <w:sz w:val="16"/>
        </w:rPr>
        <w:t xml:space="preserve">  </w:t>
      </w:r>
      <w:r>
        <w:t>Sections</w:t>
      </w:r>
      <w:proofErr w:type="gramEnd"/>
      <w:r>
        <w:t xml:space="preserve"> 24-</w:t>
      </w:r>
      <w:r>
        <w:rPr>
          <w:spacing w:val="-5"/>
        </w:rPr>
        <w:t>29.</w:t>
      </w:r>
    </w:p>
    <w:p w:rsidR="00522C1D" w:rsidRDefault="00345E64">
      <w:pPr>
        <w:spacing w:before="118"/>
        <w:ind w:left="115"/>
      </w:pPr>
      <w:proofErr w:type="gramStart"/>
      <w:r>
        <w:rPr>
          <w:position w:val="8"/>
          <w:sz w:val="16"/>
        </w:rPr>
        <w:t>71</w:t>
      </w:r>
      <w:r>
        <w:rPr>
          <w:spacing w:val="46"/>
          <w:position w:val="8"/>
          <w:sz w:val="16"/>
        </w:rPr>
        <w:t xml:space="preserve">  </w:t>
      </w:r>
      <w:r>
        <w:t>L</w:t>
      </w:r>
      <w:proofErr w:type="gramEnd"/>
      <w:r>
        <w:t>.</w:t>
      </w:r>
      <w:r>
        <w:rPr>
          <w:spacing w:val="-2"/>
        </w:rPr>
        <w:t xml:space="preserve"> </w:t>
      </w:r>
      <w:r>
        <w:t>McDowell,</w:t>
      </w:r>
      <w:r>
        <w:rPr>
          <w:spacing w:val="-2"/>
        </w:rPr>
        <w:t xml:space="preserve"> </w:t>
      </w:r>
      <w:r>
        <w:rPr>
          <w:i/>
        </w:rPr>
        <w:t>Capital</w:t>
      </w:r>
      <w:r>
        <w:rPr>
          <w:i/>
          <w:spacing w:val="-4"/>
        </w:rPr>
        <w:t xml:space="preserve"> </w:t>
      </w:r>
      <w:r>
        <w:rPr>
          <w:i/>
        </w:rPr>
        <w:t>culture</w:t>
      </w:r>
      <w:r>
        <w:rPr>
          <w:i/>
          <w:spacing w:val="-1"/>
        </w:rPr>
        <w:t xml:space="preserve"> </w:t>
      </w:r>
      <w:r>
        <w:rPr>
          <w:i/>
        </w:rPr>
        <w:t>:</w:t>
      </w:r>
      <w:r>
        <w:rPr>
          <w:i/>
          <w:spacing w:val="-2"/>
        </w:rPr>
        <w:t xml:space="preserve"> </w:t>
      </w:r>
      <w:r>
        <w:rPr>
          <w:i/>
        </w:rPr>
        <w:t>gender</w:t>
      </w:r>
      <w:r>
        <w:rPr>
          <w:i/>
          <w:spacing w:val="-2"/>
        </w:rPr>
        <w:t xml:space="preserve"> </w:t>
      </w:r>
      <w:r>
        <w:rPr>
          <w:i/>
        </w:rPr>
        <w:t>at</w:t>
      </w:r>
      <w:r>
        <w:rPr>
          <w:i/>
          <w:spacing w:val="-4"/>
        </w:rPr>
        <w:t xml:space="preserve"> </w:t>
      </w:r>
      <w:r>
        <w:rPr>
          <w:i/>
        </w:rPr>
        <w:t>work</w:t>
      </w:r>
      <w:r>
        <w:rPr>
          <w:i/>
          <w:spacing w:val="-2"/>
        </w:rPr>
        <w:t xml:space="preserve"> </w:t>
      </w:r>
      <w:r>
        <w:rPr>
          <w:i/>
        </w:rPr>
        <w:t>in</w:t>
      </w:r>
      <w:r>
        <w:rPr>
          <w:i/>
          <w:spacing w:val="-2"/>
        </w:rPr>
        <w:t xml:space="preserve"> </w:t>
      </w:r>
      <w:r>
        <w:rPr>
          <w:i/>
        </w:rPr>
        <w:t>the city</w:t>
      </w:r>
      <w:r>
        <w:t>,</w:t>
      </w:r>
      <w:r>
        <w:rPr>
          <w:spacing w:val="-3"/>
        </w:rPr>
        <w:t xml:space="preserve"> </w:t>
      </w:r>
      <w:r>
        <w:t>in</w:t>
      </w:r>
      <w:r>
        <w:rPr>
          <w:spacing w:val="-2"/>
        </w:rPr>
        <w:t xml:space="preserve"> </w:t>
      </w:r>
      <w:r>
        <w:t>'Studies</w:t>
      </w:r>
      <w:r>
        <w:rPr>
          <w:spacing w:val="-2"/>
        </w:rPr>
        <w:t xml:space="preserve"> </w:t>
      </w:r>
      <w:r>
        <w:t>in</w:t>
      </w:r>
      <w:r>
        <w:rPr>
          <w:spacing w:val="-3"/>
        </w:rPr>
        <w:t xml:space="preserve"> </w:t>
      </w:r>
      <w:r>
        <w:t>Urban</w:t>
      </w:r>
      <w:r>
        <w:rPr>
          <w:spacing w:val="-8"/>
        </w:rPr>
        <w:t xml:space="preserve"> </w:t>
      </w:r>
      <w:r>
        <w:t>and</w:t>
      </w:r>
      <w:r>
        <w:rPr>
          <w:spacing w:val="-3"/>
        </w:rPr>
        <w:t xml:space="preserve"> </w:t>
      </w:r>
      <w:r>
        <w:t>Social</w:t>
      </w:r>
      <w:r>
        <w:rPr>
          <w:spacing w:val="-4"/>
        </w:rPr>
        <w:t xml:space="preserve"> </w:t>
      </w:r>
      <w:r>
        <w:t>Change',</w:t>
      </w:r>
      <w:r>
        <w:rPr>
          <w:spacing w:val="-3"/>
        </w:rPr>
        <w:t xml:space="preserve"> </w:t>
      </w:r>
      <w:r>
        <w:rPr>
          <w:spacing w:val="-2"/>
        </w:rPr>
        <w:t>1997.</w:t>
      </w:r>
    </w:p>
    <w:p w:rsidR="00522C1D" w:rsidRDefault="00345E64">
      <w:pPr>
        <w:spacing w:before="118"/>
        <w:ind w:left="115"/>
      </w:pPr>
      <w:proofErr w:type="gramStart"/>
      <w:r>
        <w:rPr>
          <w:position w:val="8"/>
          <w:sz w:val="16"/>
        </w:rPr>
        <w:t>72</w:t>
      </w:r>
      <w:r>
        <w:rPr>
          <w:spacing w:val="47"/>
          <w:position w:val="8"/>
          <w:sz w:val="16"/>
        </w:rPr>
        <w:t xml:space="preserve">  </w:t>
      </w:r>
      <w:r>
        <w:t>R</w:t>
      </w:r>
      <w:proofErr w:type="gramEnd"/>
      <w:r>
        <w:t>.</w:t>
      </w:r>
      <w:r>
        <w:rPr>
          <w:spacing w:val="-1"/>
        </w:rPr>
        <w:t xml:space="preserve"> </w:t>
      </w:r>
      <w:proofErr w:type="spellStart"/>
      <w:r>
        <w:t>Rajan</w:t>
      </w:r>
      <w:proofErr w:type="spellEnd"/>
      <w:r>
        <w:t>,</w:t>
      </w:r>
      <w:r>
        <w:rPr>
          <w:spacing w:val="-1"/>
        </w:rPr>
        <w:t xml:space="preserve"> </w:t>
      </w:r>
      <w:r>
        <w:rPr>
          <w:i/>
        </w:rPr>
        <w:t>Fault</w:t>
      </w:r>
      <w:r>
        <w:rPr>
          <w:i/>
          <w:spacing w:val="-4"/>
        </w:rPr>
        <w:t xml:space="preserve"> </w:t>
      </w:r>
      <w:r>
        <w:rPr>
          <w:i/>
        </w:rPr>
        <w:t>Lines</w:t>
      </w:r>
      <w:r>
        <w:rPr>
          <w:i/>
          <w:spacing w:val="-1"/>
        </w:rPr>
        <w:t xml:space="preserve"> </w:t>
      </w:r>
      <w:r>
        <w:rPr>
          <w:i/>
        </w:rPr>
        <w:t>:</w:t>
      </w:r>
      <w:r>
        <w:rPr>
          <w:i/>
          <w:spacing w:val="-2"/>
        </w:rPr>
        <w:t xml:space="preserve"> </w:t>
      </w:r>
      <w:r>
        <w:rPr>
          <w:i/>
        </w:rPr>
        <w:t>How</w:t>
      </w:r>
      <w:r>
        <w:rPr>
          <w:i/>
          <w:spacing w:val="-3"/>
        </w:rPr>
        <w:t xml:space="preserve"> </w:t>
      </w:r>
      <w:r>
        <w:rPr>
          <w:i/>
        </w:rPr>
        <w:t>Hidden</w:t>
      </w:r>
      <w:r>
        <w:rPr>
          <w:i/>
          <w:spacing w:val="-2"/>
        </w:rPr>
        <w:t xml:space="preserve"> </w:t>
      </w:r>
      <w:r>
        <w:rPr>
          <w:i/>
        </w:rPr>
        <w:t>Fractures</w:t>
      </w:r>
      <w:r>
        <w:rPr>
          <w:i/>
          <w:spacing w:val="-1"/>
        </w:rPr>
        <w:t xml:space="preserve"> </w:t>
      </w:r>
      <w:r>
        <w:rPr>
          <w:i/>
        </w:rPr>
        <w:t>Still</w:t>
      </w:r>
      <w:r>
        <w:rPr>
          <w:i/>
          <w:spacing w:val="-4"/>
        </w:rPr>
        <w:t xml:space="preserve"> </w:t>
      </w:r>
      <w:r>
        <w:rPr>
          <w:i/>
        </w:rPr>
        <w:t>Threaten</w:t>
      </w:r>
      <w:r>
        <w:rPr>
          <w:i/>
          <w:spacing w:val="-1"/>
        </w:rPr>
        <w:t xml:space="preserve"> </w:t>
      </w:r>
      <w:r>
        <w:rPr>
          <w:i/>
        </w:rPr>
        <w:t>the World</w:t>
      </w:r>
      <w:r>
        <w:rPr>
          <w:i/>
          <w:spacing w:val="-1"/>
        </w:rPr>
        <w:t xml:space="preserve"> </w:t>
      </w:r>
      <w:r>
        <w:rPr>
          <w:i/>
        </w:rPr>
        <w:t>Economy</w:t>
      </w:r>
      <w:r>
        <w:t>,</w:t>
      </w:r>
      <w:r>
        <w:rPr>
          <w:spacing w:val="-2"/>
        </w:rPr>
        <w:t xml:space="preserve"> </w:t>
      </w:r>
      <w:r>
        <w:t>2010,</w:t>
      </w:r>
      <w:r>
        <w:rPr>
          <w:spacing w:val="-1"/>
        </w:rPr>
        <w:t xml:space="preserve"> </w:t>
      </w:r>
      <w:r>
        <w:t>above n</w:t>
      </w:r>
      <w:r>
        <w:rPr>
          <w:spacing w:val="-1"/>
        </w:rPr>
        <w:t xml:space="preserve"> </w:t>
      </w:r>
      <w:hyperlink w:anchor="_bookmark2" w:history="1">
        <w:r>
          <w:rPr>
            <w:spacing w:val="-5"/>
          </w:rPr>
          <w:t>6</w:t>
        </w:r>
      </w:hyperlink>
      <w:r>
        <w:rPr>
          <w:spacing w:val="-5"/>
        </w:rPr>
        <w:t>.</w:t>
      </w:r>
    </w:p>
    <w:p w:rsidR="00522C1D" w:rsidRDefault="00345E64">
      <w:pPr>
        <w:spacing w:before="123" w:line="242" w:lineRule="auto"/>
        <w:ind w:left="455" w:hanging="340"/>
      </w:pPr>
      <w:r>
        <w:rPr>
          <w:position w:val="8"/>
          <w:sz w:val="16"/>
        </w:rPr>
        <w:t>73</w:t>
      </w:r>
      <w:r>
        <w:rPr>
          <w:spacing w:val="80"/>
          <w:w w:val="150"/>
          <w:position w:val="8"/>
          <w:sz w:val="16"/>
        </w:rPr>
        <w:t xml:space="preserve"> </w:t>
      </w:r>
      <w:r>
        <w:t>Public</w:t>
      </w:r>
      <w:r>
        <w:rPr>
          <w:spacing w:val="-1"/>
        </w:rPr>
        <w:t xml:space="preserve"> </w:t>
      </w:r>
      <w:r>
        <w:t>Company</w:t>
      </w:r>
      <w:r>
        <w:rPr>
          <w:spacing w:val="-3"/>
        </w:rPr>
        <w:t xml:space="preserve"> </w:t>
      </w:r>
      <w:r>
        <w:t>Accounting</w:t>
      </w:r>
      <w:r>
        <w:rPr>
          <w:spacing w:val="-9"/>
        </w:rPr>
        <w:t xml:space="preserve"> </w:t>
      </w:r>
      <w:r>
        <w:t>Oversight</w:t>
      </w:r>
      <w:r>
        <w:rPr>
          <w:spacing w:val="-5"/>
        </w:rPr>
        <w:t xml:space="preserve"> </w:t>
      </w:r>
      <w:r>
        <w:t>Board</w:t>
      </w:r>
      <w:r>
        <w:rPr>
          <w:spacing w:val="-3"/>
        </w:rPr>
        <w:t xml:space="preserve"> </w:t>
      </w:r>
      <w:r>
        <w:t>(</w:t>
      </w:r>
      <w:proofErr w:type="spellStart"/>
      <w:r>
        <w:t>PCAOB</w:t>
      </w:r>
      <w:proofErr w:type="spellEnd"/>
      <w:r>
        <w:t>),</w:t>
      </w:r>
      <w:r>
        <w:rPr>
          <w:spacing w:val="-9"/>
        </w:rPr>
        <w:t xml:space="preserve"> </w:t>
      </w:r>
      <w:r>
        <w:t>"About</w:t>
      </w:r>
      <w:r>
        <w:rPr>
          <w:spacing w:val="-5"/>
        </w:rPr>
        <w:t xml:space="preserve"> </w:t>
      </w:r>
      <w:r>
        <w:t>the</w:t>
      </w:r>
      <w:r>
        <w:rPr>
          <w:spacing w:val="-1"/>
        </w:rPr>
        <w:t xml:space="preserve"> </w:t>
      </w:r>
      <w:proofErr w:type="spellStart"/>
      <w:r>
        <w:t>PCAOB</w:t>
      </w:r>
      <w:proofErr w:type="spellEnd"/>
      <w:r>
        <w:t>",</w:t>
      </w:r>
      <w:r>
        <w:rPr>
          <w:spacing w:val="-3"/>
        </w:rPr>
        <w:t xml:space="preserve"> </w:t>
      </w:r>
      <w:proofErr w:type="spellStart"/>
      <w:r>
        <w:t>PCAOB</w:t>
      </w:r>
      <w:proofErr w:type="spellEnd"/>
      <w:r>
        <w:t>,</w:t>
      </w:r>
      <w:r>
        <w:rPr>
          <w:spacing w:val="-3"/>
        </w:rPr>
        <w:t xml:space="preserve"> </w:t>
      </w:r>
      <w:r>
        <w:t>2020,</w:t>
      </w:r>
      <w:r>
        <w:rPr>
          <w:spacing w:val="-3"/>
        </w:rPr>
        <w:t xml:space="preserve"> </w:t>
      </w:r>
      <w:r>
        <w:t>accessed: 15 September, 2020 &lt;https://pcaobus.org/About&gt;.</w:t>
      </w:r>
    </w:p>
    <w:p w:rsidR="00522C1D" w:rsidRDefault="00345E64">
      <w:pPr>
        <w:spacing w:before="110"/>
        <w:ind w:left="115"/>
      </w:pPr>
      <w:proofErr w:type="gramStart"/>
      <w:r>
        <w:rPr>
          <w:position w:val="8"/>
          <w:sz w:val="16"/>
        </w:rPr>
        <w:t>74</w:t>
      </w:r>
      <w:r>
        <w:rPr>
          <w:spacing w:val="48"/>
          <w:position w:val="8"/>
          <w:sz w:val="16"/>
        </w:rPr>
        <w:t xml:space="preserve">  </w:t>
      </w:r>
      <w:r>
        <w:rPr>
          <w:spacing w:val="-2"/>
        </w:rPr>
        <w:t>ibid</w:t>
      </w:r>
      <w:proofErr w:type="gramEnd"/>
      <w:r>
        <w:rPr>
          <w:spacing w:val="-2"/>
        </w:rPr>
        <w:t>.</w:t>
      </w:r>
    </w:p>
    <w:p w:rsidR="00522C1D" w:rsidRDefault="00345E64">
      <w:pPr>
        <w:spacing w:before="123"/>
        <w:ind w:left="455" w:right="110" w:hanging="340"/>
        <w:jc w:val="both"/>
      </w:pPr>
      <w:r>
        <w:rPr>
          <w:position w:val="8"/>
          <w:sz w:val="16"/>
        </w:rPr>
        <w:t>75</w:t>
      </w:r>
      <w:r>
        <w:rPr>
          <w:spacing w:val="80"/>
          <w:position w:val="8"/>
          <w:sz w:val="16"/>
        </w:rPr>
        <w:t xml:space="preserve"> </w:t>
      </w:r>
      <w:r>
        <w:t xml:space="preserve">D.S. </w:t>
      </w:r>
      <w:proofErr w:type="spellStart"/>
      <w:r>
        <w:t>Hilzenrath</w:t>
      </w:r>
      <w:proofErr w:type="spellEnd"/>
      <w:r>
        <w:t>, "How Accountants Took Washington’s Revolving Door to a Criminal Extreme", series edited</w:t>
      </w:r>
      <w:r>
        <w:rPr>
          <w:spacing w:val="-14"/>
        </w:rPr>
        <w:t xml:space="preserve"> </w:t>
      </w:r>
      <w:r>
        <w:t>by</w:t>
      </w:r>
      <w:r>
        <w:rPr>
          <w:spacing w:val="-14"/>
        </w:rPr>
        <w:t xml:space="preserve"> </w:t>
      </w:r>
      <w:r>
        <w:t>Project</w:t>
      </w:r>
      <w:r>
        <w:rPr>
          <w:spacing w:val="-14"/>
        </w:rPr>
        <w:t xml:space="preserve"> </w:t>
      </w:r>
      <w:r>
        <w:t>On</w:t>
      </w:r>
      <w:r>
        <w:rPr>
          <w:spacing w:val="-13"/>
        </w:rPr>
        <w:t xml:space="preserve"> </w:t>
      </w:r>
      <w:r>
        <w:t>Government</w:t>
      </w:r>
      <w:r>
        <w:rPr>
          <w:spacing w:val="-14"/>
        </w:rPr>
        <w:t xml:space="preserve"> </w:t>
      </w:r>
      <w:r>
        <w:t>Oversight</w:t>
      </w:r>
      <w:r>
        <w:rPr>
          <w:spacing w:val="-14"/>
        </w:rPr>
        <w:t xml:space="preserve"> </w:t>
      </w:r>
      <w:r>
        <w:t>(POGO),</w:t>
      </w:r>
      <w:r>
        <w:rPr>
          <w:spacing w:val="-14"/>
        </w:rPr>
        <w:t xml:space="preserve"> </w:t>
      </w:r>
      <w:r>
        <w:t>in</w:t>
      </w:r>
      <w:r>
        <w:rPr>
          <w:spacing w:val="-13"/>
        </w:rPr>
        <w:t xml:space="preserve"> </w:t>
      </w:r>
      <w:r>
        <w:rPr>
          <w:i/>
        </w:rPr>
        <w:t>Investigation</w:t>
      </w:r>
      <w:r>
        <w:t>,</w:t>
      </w:r>
      <w:r>
        <w:rPr>
          <w:spacing w:val="-14"/>
        </w:rPr>
        <w:t xml:space="preserve"> </w:t>
      </w:r>
      <w:r>
        <w:t>POGO,</w:t>
      </w:r>
      <w:r>
        <w:rPr>
          <w:spacing w:val="-14"/>
        </w:rPr>
        <w:t xml:space="preserve"> </w:t>
      </w:r>
      <w:r>
        <w:t>14</w:t>
      </w:r>
      <w:r>
        <w:rPr>
          <w:spacing w:val="-14"/>
        </w:rPr>
        <w:t xml:space="preserve"> </w:t>
      </w:r>
      <w:r>
        <w:t>January,</w:t>
      </w:r>
      <w:r>
        <w:rPr>
          <w:spacing w:val="-13"/>
        </w:rPr>
        <w:t xml:space="preserve"> </w:t>
      </w:r>
      <w:r>
        <w:t>2</w:t>
      </w:r>
      <w:r>
        <w:t>020,</w:t>
      </w:r>
      <w:r>
        <w:rPr>
          <w:spacing w:val="-14"/>
        </w:rPr>
        <w:t xml:space="preserve"> </w:t>
      </w:r>
      <w:r>
        <w:t>accessed: 15 September, 2020 &lt;https://</w:t>
      </w:r>
      <w:hyperlink r:id="rId17">
        <w:r>
          <w:t>www.pogo.org/investigation/2020/01/how-accountants-took-washingtons-</w:t>
        </w:r>
      </w:hyperlink>
      <w:r>
        <w:t xml:space="preserve"> revolving-door-to-a-criminal-extreme/&gt;;</w:t>
      </w:r>
      <w:r>
        <w:rPr>
          <w:spacing w:val="-3"/>
        </w:rPr>
        <w:t xml:space="preserve"> </w:t>
      </w:r>
      <w:r>
        <w:t>Chris</w:t>
      </w:r>
      <w:r>
        <w:rPr>
          <w:spacing w:val="-1"/>
        </w:rPr>
        <w:t xml:space="preserve"> </w:t>
      </w:r>
      <w:r>
        <w:t>Gaetano,</w:t>
      </w:r>
      <w:r>
        <w:rPr>
          <w:spacing w:val="-1"/>
        </w:rPr>
        <w:t xml:space="preserve"> </w:t>
      </w:r>
      <w:r>
        <w:t>"Former</w:t>
      </w:r>
      <w:r>
        <w:rPr>
          <w:spacing w:val="-1"/>
        </w:rPr>
        <w:t xml:space="preserve"> </w:t>
      </w:r>
      <w:r>
        <w:t>KPMG</w:t>
      </w:r>
      <w:r>
        <w:rPr>
          <w:spacing w:val="-1"/>
        </w:rPr>
        <w:t xml:space="preserve"> </w:t>
      </w:r>
      <w:r>
        <w:t>Managing</w:t>
      </w:r>
      <w:r>
        <w:rPr>
          <w:spacing w:val="-1"/>
        </w:rPr>
        <w:t xml:space="preserve"> </w:t>
      </w:r>
      <w:r>
        <w:t>Partner Sentenced</w:t>
      </w:r>
      <w:r>
        <w:rPr>
          <w:spacing w:val="-1"/>
        </w:rPr>
        <w:t xml:space="preserve"> </w:t>
      </w:r>
      <w:r>
        <w:t xml:space="preserve">to a Year and a Day in Prison for </w:t>
      </w:r>
      <w:proofErr w:type="spellStart"/>
      <w:r>
        <w:t>PCAOB</w:t>
      </w:r>
      <w:proofErr w:type="spellEnd"/>
      <w:r>
        <w:t xml:space="preserve"> Cheating Scandal", 'News', </w:t>
      </w:r>
      <w:r>
        <w:rPr>
          <w:i/>
        </w:rPr>
        <w:t>The Trusted Professional</w:t>
      </w:r>
      <w:r>
        <w:t>, 12 September, 2019 &lt;https://</w:t>
      </w:r>
      <w:hyperlink r:id="rId18">
        <w:r>
          <w:t>www.nysscpa.org/news/publications/the-trusted-professional/article/former-</w:t>
        </w:r>
      </w:hyperlink>
      <w:r>
        <w:t xml:space="preserve"> </w:t>
      </w:r>
      <w:r>
        <w:rPr>
          <w:spacing w:val="-2"/>
        </w:rPr>
        <w:t>kpmg-partner-sentenced-to-a-year-and-a-day-in-prison-for-pcaob-cheating-scandal-091219&gt;.</w:t>
      </w:r>
    </w:p>
    <w:p w:rsidR="00522C1D" w:rsidRDefault="00345E64">
      <w:pPr>
        <w:spacing w:before="116" w:line="242" w:lineRule="auto"/>
        <w:ind w:left="455" w:right="120" w:hanging="340"/>
        <w:jc w:val="both"/>
      </w:pPr>
      <w:r>
        <w:rPr>
          <w:position w:val="8"/>
          <w:sz w:val="16"/>
        </w:rPr>
        <w:t>76</w:t>
      </w:r>
      <w:r>
        <w:rPr>
          <w:spacing w:val="80"/>
          <w:w w:val="150"/>
          <w:position w:val="8"/>
          <w:sz w:val="16"/>
        </w:rPr>
        <w:t xml:space="preserve"> </w:t>
      </w:r>
      <w:r>
        <w:t xml:space="preserve">D.S. </w:t>
      </w:r>
      <w:proofErr w:type="spellStart"/>
      <w:r>
        <w:t>Hilzenrath</w:t>
      </w:r>
      <w:proofErr w:type="spellEnd"/>
      <w:r>
        <w:t>, "How Accountants Took Washington’s Revolving Door to a Cr</w:t>
      </w:r>
      <w:r>
        <w:t>iminal Extreme", above</w:t>
      </w:r>
      <w:r>
        <w:rPr>
          <w:spacing w:val="40"/>
        </w:rPr>
        <w:t xml:space="preserve"> </w:t>
      </w:r>
      <w:r>
        <w:t xml:space="preserve">n </w:t>
      </w:r>
      <w:hyperlink w:anchor="_bookmark11" w:history="1">
        <w:r>
          <w:t>75.</w:t>
        </w:r>
      </w:hyperlink>
    </w:p>
    <w:p w:rsidR="00522C1D" w:rsidRDefault="00345E64">
      <w:pPr>
        <w:spacing w:before="115" w:line="242" w:lineRule="auto"/>
        <w:ind w:left="455" w:right="114" w:hanging="340"/>
        <w:jc w:val="both"/>
      </w:pPr>
      <w:r>
        <w:rPr>
          <w:position w:val="8"/>
          <w:sz w:val="16"/>
        </w:rPr>
        <w:t>77</w:t>
      </w:r>
      <w:r>
        <w:rPr>
          <w:spacing w:val="80"/>
          <w:position w:val="8"/>
          <w:sz w:val="16"/>
        </w:rPr>
        <w:t xml:space="preserve"> </w:t>
      </w:r>
      <w:r>
        <w:t xml:space="preserve">Susanne Braun, Jenny S. </w:t>
      </w:r>
      <w:proofErr w:type="spellStart"/>
      <w:r>
        <w:t>Wesche</w:t>
      </w:r>
      <w:proofErr w:type="spellEnd"/>
      <w:r>
        <w:t xml:space="preserve">, Dieter Frey, </w:t>
      </w:r>
      <w:proofErr w:type="spellStart"/>
      <w:r>
        <w:t>Silke</w:t>
      </w:r>
      <w:proofErr w:type="spellEnd"/>
      <w:r>
        <w:t xml:space="preserve"> </w:t>
      </w:r>
      <w:proofErr w:type="spellStart"/>
      <w:r>
        <w:t>Weisweiler</w:t>
      </w:r>
      <w:proofErr w:type="spellEnd"/>
      <w:r>
        <w:t xml:space="preserve"> &amp; Claudia </w:t>
      </w:r>
      <w:proofErr w:type="spellStart"/>
      <w:r>
        <w:t>Peus</w:t>
      </w:r>
      <w:proofErr w:type="spellEnd"/>
      <w:r>
        <w:t>, "Effectiveness of mission statements in organizations - A review",</w:t>
      </w:r>
      <w:r>
        <w:rPr>
          <w:spacing w:val="-1"/>
        </w:rPr>
        <w:t xml:space="preserve"> </w:t>
      </w:r>
      <w:r>
        <w:rPr>
          <w:i/>
        </w:rPr>
        <w:t>Journal</w:t>
      </w:r>
      <w:r>
        <w:rPr>
          <w:i/>
          <w:spacing w:val="-4"/>
        </w:rPr>
        <w:t xml:space="preserve"> </w:t>
      </w:r>
      <w:r>
        <w:rPr>
          <w:i/>
        </w:rPr>
        <w:t>of Management and</w:t>
      </w:r>
      <w:r>
        <w:rPr>
          <w:i/>
          <w:spacing w:val="-3"/>
        </w:rPr>
        <w:t xml:space="preserve"> </w:t>
      </w:r>
      <w:r>
        <w:rPr>
          <w:i/>
        </w:rPr>
        <w:t>Organization</w:t>
      </w:r>
      <w:r>
        <w:t>, Vol. 18,</w:t>
      </w:r>
      <w:r>
        <w:t xml:space="preserve"> no. 4 (July, 2012).</w:t>
      </w:r>
    </w:p>
    <w:p w:rsidR="00522C1D" w:rsidRDefault="00345E64">
      <w:pPr>
        <w:spacing w:before="110"/>
        <w:ind w:left="115"/>
        <w:jc w:val="both"/>
      </w:pPr>
      <w:proofErr w:type="gramStart"/>
      <w:r>
        <w:rPr>
          <w:position w:val="8"/>
          <w:sz w:val="16"/>
        </w:rPr>
        <w:t>78</w:t>
      </w:r>
      <w:r>
        <w:rPr>
          <w:spacing w:val="48"/>
          <w:position w:val="8"/>
          <w:sz w:val="16"/>
        </w:rPr>
        <w:t xml:space="preserve">  </w:t>
      </w:r>
      <w:r>
        <w:rPr>
          <w:spacing w:val="-2"/>
        </w:rPr>
        <w:t>ibid</w:t>
      </w:r>
      <w:proofErr w:type="gramEnd"/>
      <w:r>
        <w:rPr>
          <w:spacing w:val="-2"/>
        </w:rPr>
        <w:t>.</w:t>
      </w:r>
    </w:p>
    <w:p w:rsidR="00522C1D" w:rsidRDefault="00345E64">
      <w:pPr>
        <w:spacing w:before="123"/>
        <w:ind w:left="115"/>
        <w:jc w:val="both"/>
      </w:pPr>
      <w:proofErr w:type="gramStart"/>
      <w:r>
        <w:rPr>
          <w:position w:val="8"/>
          <w:sz w:val="16"/>
        </w:rPr>
        <w:t>79</w:t>
      </w:r>
      <w:r>
        <w:rPr>
          <w:spacing w:val="48"/>
          <w:position w:val="8"/>
          <w:sz w:val="16"/>
        </w:rPr>
        <w:t xml:space="preserve">  </w:t>
      </w:r>
      <w:r>
        <w:rPr>
          <w:spacing w:val="-2"/>
        </w:rPr>
        <w:t>ibid</w:t>
      </w:r>
      <w:proofErr w:type="gramEnd"/>
      <w:r>
        <w:rPr>
          <w:spacing w:val="-2"/>
        </w:rPr>
        <w:t>.</w:t>
      </w:r>
    </w:p>
    <w:p w:rsidR="00522C1D" w:rsidRDefault="00345E64">
      <w:pPr>
        <w:spacing w:before="118" w:line="242" w:lineRule="auto"/>
        <w:ind w:left="455" w:right="115" w:hanging="340"/>
        <w:jc w:val="both"/>
      </w:pPr>
      <w:r>
        <w:rPr>
          <w:position w:val="8"/>
          <w:sz w:val="16"/>
        </w:rPr>
        <w:t>80</w:t>
      </w:r>
      <w:r>
        <w:rPr>
          <w:spacing w:val="80"/>
          <w:w w:val="150"/>
          <w:position w:val="8"/>
          <w:sz w:val="16"/>
        </w:rPr>
        <w:t xml:space="preserve"> </w:t>
      </w:r>
      <w:r>
        <w:t>John</w:t>
      </w:r>
      <w:r>
        <w:rPr>
          <w:spacing w:val="-6"/>
        </w:rPr>
        <w:t xml:space="preserve"> </w:t>
      </w:r>
      <w:r>
        <w:t>A</w:t>
      </w:r>
      <w:r>
        <w:rPr>
          <w:spacing w:val="-5"/>
        </w:rPr>
        <w:t xml:space="preserve"> </w:t>
      </w:r>
      <w:r>
        <w:t>Pearce</w:t>
      </w:r>
      <w:r>
        <w:rPr>
          <w:spacing w:val="-3"/>
        </w:rPr>
        <w:t xml:space="preserve"> </w:t>
      </w:r>
      <w:r>
        <w:t>&amp;</w:t>
      </w:r>
      <w:r>
        <w:rPr>
          <w:spacing w:val="-7"/>
        </w:rPr>
        <w:t xml:space="preserve"> </w:t>
      </w:r>
      <w:r>
        <w:t>Fred</w:t>
      </w:r>
      <w:r>
        <w:rPr>
          <w:spacing w:val="-7"/>
        </w:rPr>
        <w:t xml:space="preserve"> </w:t>
      </w:r>
      <w:r>
        <w:t>David,</w:t>
      </w:r>
      <w:r>
        <w:rPr>
          <w:spacing w:val="-6"/>
        </w:rPr>
        <w:t xml:space="preserve"> </w:t>
      </w:r>
      <w:r>
        <w:t>"Corporate</w:t>
      </w:r>
      <w:r>
        <w:rPr>
          <w:spacing w:val="-4"/>
        </w:rPr>
        <w:t xml:space="preserve"> </w:t>
      </w:r>
      <w:r>
        <w:t>mission</w:t>
      </w:r>
      <w:r>
        <w:rPr>
          <w:spacing w:val="-6"/>
        </w:rPr>
        <w:t xml:space="preserve"> </w:t>
      </w:r>
      <w:r>
        <w:t>statements:</w:t>
      </w:r>
      <w:r>
        <w:rPr>
          <w:spacing w:val="-7"/>
        </w:rPr>
        <w:t xml:space="preserve"> </w:t>
      </w:r>
      <w:r>
        <w:t>The</w:t>
      </w:r>
      <w:r>
        <w:rPr>
          <w:spacing w:val="-3"/>
        </w:rPr>
        <w:t xml:space="preserve"> </w:t>
      </w:r>
      <w:r>
        <w:t>bottom</w:t>
      </w:r>
      <w:r>
        <w:rPr>
          <w:spacing w:val="-7"/>
        </w:rPr>
        <w:t xml:space="preserve"> </w:t>
      </w:r>
      <w:r>
        <w:t xml:space="preserve">line", </w:t>
      </w:r>
      <w:r>
        <w:rPr>
          <w:i/>
        </w:rPr>
        <w:t>Academy</w:t>
      </w:r>
      <w:r>
        <w:rPr>
          <w:i/>
          <w:spacing w:val="-3"/>
        </w:rPr>
        <w:t xml:space="preserve"> </w:t>
      </w:r>
      <w:r>
        <w:rPr>
          <w:i/>
        </w:rPr>
        <w:t>of</w:t>
      </w:r>
      <w:r>
        <w:rPr>
          <w:i/>
          <w:spacing w:val="-7"/>
        </w:rPr>
        <w:t xml:space="preserve"> </w:t>
      </w:r>
      <w:r>
        <w:rPr>
          <w:i/>
        </w:rPr>
        <w:t>Management Perspectives</w:t>
      </w:r>
      <w:r>
        <w:t>, Vol. 1, no. 2 (May, 1987).</w:t>
      </w:r>
    </w:p>
    <w:p w:rsidR="00522C1D" w:rsidRDefault="00345E64">
      <w:pPr>
        <w:spacing w:before="115"/>
        <w:ind w:left="115"/>
        <w:jc w:val="both"/>
      </w:pPr>
      <w:proofErr w:type="gramStart"/>
      <w:r>
        <w:rPr>
          <w:position w:val="8"/>
          <w:sz w:val="16"/>
        </w:rPr>
        <w:t>81</w:t>
      </w:r>
      <w:r>
        <w:rPr>
          <w:spacing w:val="48"/>
          <w:position w:val="8"/>
          <w:sz w:val="16"/>
        </w:rPr>
        <w:t xml:space="preserve">  </w:t>
      </w:r>
      <w:r>
        <w:rPr>
          <w:spacing w:val="-2"/>
        </w:rPr>
        <w:t>ibid</w:t>
      </w:r>
      <w:proofErr w:type="gramEnd"/>
      <w:r>
        <w:rPr>
          <w:spacing w:val="-2"/>
        </w:rPr>
        <w:t>.</w:t>
      </w:r>
    </w:p>
    <w:p w:rsidR="00522C1D" w:rsidRDefault="00345E64">
      <w:pPr>
        <w:spacing w:before="118"/>
        <w:ind w:left="455" w:right="111" w:hanging="340"/>
        <w:jc w:val="both"/>
      </w:pPr>
      <w:r>
        <w:rPr>
          <w:position w:val="8"/>
          <w:sz w:val="16"/>
        </w:rPr>
        <w:t>82</w:t>
      </w:r>
      <w:r>
        <w:rPr>
          <w:spacing w:val="80"/>
          <w:w w:val="150"/>
          <w:position w:val="8"/>
          <w:sz w:val="16"/>
        </w:rPr>
        <w:t xml:space="preserve"> </w:t>
      </w:r>
      <w:r>
        <w:t>See</w:t>
      </w:r>
      <w:r>
        <w:rPr>
          <w:spacing w:val="-4"/>
        </w:rPr>
        <w:t xml:space="preserve"> </w:t>
      </w:r>
      <w:r>
        <w:t>for example:</w:t>
      </w:r>
      <w:r>
        <w:rPr>
          <w:spacing w:val="-3"/>
        </w:rPr>
        <w:t xml:space="preserve"> </w:t>
      </w:r>
      <w:r>
        <w:t>A.</w:t>
      </w:r>
      <w:r>
        <w:rPr>
          <w:spacing w:val="-7"/>
        </w:rPr>
        <w:t xml:space="preserve"> </w:t>
      </w:r>
      <w:r>
        <w:t>Linden</w:t>
      </w:r>
      <w:r>
        <w:rPr>
          <w:spacing w:val="-1"/>
        </w:rPr>
        <w:t xml:space="preserve"> </w:t>
      </w:r>
      <w:r>
        <w:t>&amp;</w:t>
      </w:r>
      <w:r>
        <w:rPr>
          <w:spacing w:val="-8"/>
        </w:rPr>
        <w:t xml:space="preserve"> </w:t>
      </w:r>
      <w:r>
        <w:t>W.</w:t>
      </w:r>
      <w:r>
        <w:rPr>
          <w:spacing w:val="-7"/>
        </w:rPr>
        <w:t xml:space="preserve"> </w:t>
      </w:r>
      <w:r>
        <w:t>Staples,</w:t>
      </w:r>
      <w:r>
        <w:rPr>
          <w:spacing w:val="-1"/>
        </w:rPr>
        <w:t xml:space="preserve"> </w:t>
      </w:r>
      <w:r>
        <w:t>"Is</w:t>
      </w:r>
      <w:r>
        <w:rPr>
          <w:spacing w:val="-1"/>
        </w:rPr>
        <w:t xml:space="preserve"> </w:t>
      </w:r>
      <w:r>
        <w:t>ASIC</w:t>
      </w:r>
      <w:r>
        <w:rPr>
          <w:spacing w:val="-4"/>
        </w:rPr>
        <w:t xml:space="preserve"> </w:t>
      </w:r>
      <w:r>
        <w:t>more</w:t>
      </w:r>
      <w:r>
        <w:rPr>
          <w:spacing w:val="-5"/>
        </w:rPr>
        <w:t xml:space="preserve"> </w:t>
      </w:r>
      <w:r>
        <w:t>concerned</w:t>
      </w:r>
      <w:r>
        <w:rPr>
          <w:spacing w:val="-2"/>
        </w:rPr>
        <w:t xml:space="preserve"> </w:t>
      </w:r>
      <w:r>
        <w:t>about</w:t>
      </w:r>
      <w:r>
        <w:rPr>
          <w:spacing w:val="-9"/>
        </w:rPr>
        <w:t xml:space="preserve"> </w:t>
      </w:r>
      <w:r>
        <w:t>relationships</w:t>
      </w:r>
      <w:r>
        <w:rPr>
          <w:spacing w:val="-1"/>
        </w:rPr>
        <w:t xml:space="preserve"> </w:t>
      </w:r>
      <w:r>
        <w:t>with</w:t>
      </w:r>
      <w:r>
        <w:rPr>
          <w:spacing w:val="-1"/>
        </w:rPr>
        <w:t xml:space="preserve"> </w:t>
      </w:r>
      <w:r>
        <w:t>boards</w:t>
      </w:r>
      <w:r>
        <w:rPr>
          <w:spacing w:val="-1"/>
        </w:rPr>
        <w:t xml:space="preserve"> </w:t>
      </w:r>
      <w:r>
        <w:t>than enforcing</w:t>
      </w:r>
      <w:r>
        <w:rPr>
          <w:spacing w:val="66"/>
        </w:rPr>
        <w:t xml:space="preserve">  </w:t>
      </w:r>
      <w:r>
        <w:t>the</w:t>
      </w:r>
      <w:r>
        <w:rPr>
          <w:spacing w:val="68"/>
        </w:rPr>
        <w:t xml:space="preserve">  </w:t>
      </w:r>
      <w:r>
        <w:t>law?",</w:t>
      </w:r>
      <w:r>
        <w:rPr>
          <w:spacing w:val="68"/>
        </w:rPr>
        <w:t xml:space="preserve">  </w:t>
      </w:r>
      <w:r>
        <w:rPr>
          <w:i/>
        </w:rPr>
        <w:t>The</w:t>
      </w:r>
      <w:r>
        <w:rPr>
          <w:i/>
          <w:spacing w:val="68"/>
        </w:rPr>
        <w:t xml:space="preserve">  </w:t>
      </w:r>
      <w:r>
        <w:rPr>
          <w:i/>
        </w:rPr>
        <w:t>Conversation</w:t>
      </w:r>
      <w:r>
        <w:t>,</w:t>
      </w:r>
      <w:r>
        <w:rPr>
          <w:spacing w:val="66"/>
        </w:rPr>
        <w:t xml:space="preserve">  </w:t>
      </w:r>
      <w:r>
        <w:t>(1</w:t>
      </w:r>
      <w:r>
        <w:rPr>
          <w:spacing w:val="66"/>
        </w:rPr>
        <w:t xml:space="preserve">  </w:t>
      </w:r>
      <w:r>
        <w:t>September,</w:t>
      </w:r>
      <w:r>
        <w:rPr>
          <w:spacing w:val="66"/>
        </w:rPr>
        <w:t xml:space="preserve">  </w:t>
      </w:r>
      <w:r>
        <w:t>2020),</w:t>
      </w:r>
      <w:r>
        <w:rPr>
          <w:spacing w:val="66"/>
        </w:rPr>
        <w:t xml:space="preserve">  </w:t>
      </w:r>
      <w:r>
        <w:t>published</w:t>
      </w:r>
      <w:r>
        <w:rPr>
          <w:spacing w:val="66"/>
        </w:rPr>
        <w:t xml:space="preserve">  </w:t>
      </w:r>
      <w:r>
        <w:t>electronically</w:t>
      </w:r>
    </w:p>
    <w:p w:rsidR="00522C1D" w:rsidRDefault="00345E64">
      <w:pPr>
        <w:spacing w:line="242" w:lineRule="auto"/>
        <w:ind w:left="455" w:right="365"/>
      </w:pPr>
      <w:r>
        <w:rPr>
          <w:spacing w:val="-2"/>
        </w:rPr>
        <w:t>&lt;https://theconversation.com/is-asic-more-concerned-about-relationships-with-boards-than-enforcing- the-law-144665&gt;</w:t>
      </w:r>
      <w:r>
        <w:rPr>
          <w:spacing w:val="-2"/>
        </w:rPr>
        <w:t>.</w:t>
      </w:r>
    </w:p>
    <w:p w:rsidR="00522C1D" w:rsidRDefault="00345E64">
      <w:pPr>
        <w:spacing w:before="115"/>
        <w:ind w:left="455" w:right="116" w:hanging="340"/>
        <w:jc w:val="both"/>
      </w:pPr>
      <w:r>
        <w:rPr>
          <w:position w:val="8"/>
          <w:sz w:val="16"/>
        </w:rPr>
        <w:t>83</w:t>
      </w:r>
      <w:r>
        <w:rPr>
          <w:spacing w:val="80"/>
          <w:position w:val="8"/>
          <w:sz w:val="16"/>
        </w:rPr>
        <w:t xml:space="preserve"> </w:t>
      </w:r>
      <w:r>
        <w:t xml:space="preserve">Chris Bart &amp; Nick </w:t>
      </w:r>
      <w:proofErr w:type="spellStart"/>
      <w:r>
        <w:t>Bontis</w:t>
      </w:r>
      <w:proofErr w:type="spellEnd"/>
      <w:r>
        <w:t xml:space="preserve">, "Distinguishing between the board and management in company mission", </w:t>
      </w:r>
      <w:r>
        <w:rPr>
          <w:i/>
        </w:rPr>
        <w:t>Journal</w:t>
      </w:r>
      <w:r>
        <w:rPr>
          <w:i/>
          <w:spacing w:val="-2"/>
        </w:rPr>
        <w:t xml:space="preserve"> </w:t>
      </w:r>
      <w:r>
        <w:rPr>
          <w:i/>
        </w:rPr>
        <w:t>of</w:t>
      </w:r>
      <w:r>
        <w:rPr>
          <w:i/>
          <w:spacing w:val="-2"/>
        </w:rPr>
        <w:t xml:space="preserve"> </w:t>
      </w:r>
      <w:r>
        <w:rPr>
          <w:i/>
        </w:rPr>
        <w:t>Intellectual</w:t>
      </w:r>
      <w:r>
        <w:rPr>
          <w:i/>
          <w:spacing w:val="-2"/>
        </w:rPr>
        <w:t xml:space="preserve"> </w:t>
      </w:r>
      <w:r>
        <w:rPr>
          <w:i/>
        </w:rPr>
        <w:t>Capital</w:t>
      </w:r>
      <w:r>
        <w:t>, Vol. 4, no. 3 (2003);</w:t>
      </w:r>
      <w:r>
        <w:rPr>
          <w:spacing w:val="-2"/>
        </w:rPr>
        <w:t xml:space="preserve"> </w:t>
      </w:r>
      <w:r>
        <w:t xml:space="preserve">Farhan </w:t>
      </w:r>
      <w:proofErr w:type="spellStart"/>
      <w:r>
        <w:t>Analoui</w:t>
      </w:r>
      <w:proofErr w:type="spellEnd"/>
      <w:r>
        <w:t xml:space="preserve">, Mohammad </w:t>
      </w:r>
      <w:proofErr w:type="spellStart"/>
      <w:r>
        <w:t>Taghi</w:t>
      </w:r>
      <w:proofErr w:type="spellEnd"/>
      <w:r>
        <w:rPr>
          <w:spacing w:val="-2"/>
        </w:rPr>
        <w:t xml:space="preserve"> </w:t>
      </w:r>
      <w:proofErr w:type="spellStart"/>
      <w:r>
        <w:t>Alavi</w:t>
      </w:r>
      <w:proofErr w:type="spellEnd"/>
      <w:r>
        <w:rPr>
          <w:spacing w:val="-2"/>
        </w:rPr>
        <w:t xml:space="preserve"> </w:t>
      </w:r>
      <w:r>
        <w:t>&amp;</w:t>
      </w:r>
      <w:r>
        <w:rPr>
          <w:spacing w:val="-2"/>
        </w:rPr>
        <w:t xml:space="preserve"> </w:t>
      </w:r>
      <w:proofErr w:type="spellStart"/>
      <w:r>
        <w:t>Azhdar</w:t>
      </w:r>
      <w:proofErr w:type="spellEnd"/>
      <w:r>
        <w:t xml:space="preserve"> </w:t>
      </w:r>
      <w:proofErr w:type="spellStart"/>
      <w:r>
        <w:t>Karami</w:t>
      </w:r>
      <w:proofErr w:type="spellEnd"/>
      <w:r>
        <w:t>, "Managers of small and medium enterprises: mis</w:t>
      </w:r>
      <w:r>
        <w:t xml:space="preserve">sion statement and enhanced </w:t>
      </w:r>
      <w:proofErr w:type="spellStart"/>
      <w:r>
        <w:t>organisational</w:t>
      </w:r>
      <w:proofErr w:type="spellEnd"/>
      <w:r>
        <w:t xml:space="preserve"> performance", </w:t>
      </w:r>
      <w:r>
        <w:rPr>
          <w:i/>
        </w:rPr>
        <w:t>Journal of Management Development</w:t>
      </w:r>
      <w:r>
        <w:t>, Vol. 28, no. 6 (2009).</w:t>
      </w:r>
    </w:p>
    <w:p w:rsidR="00522C1D" w:rsidRDefault="00345E64">
      <w:pPr>
        <w:spacing w:before="119" w:line="242" w:lineRule="auto"/>
        <w:ind w:left="455" w:right="123" w:hanging="340"/>
        <w:jc w:val="both"/>
      </w:pPr>
      <w:r>
        <w:rPr>
          <w:position w:val="8"/>
          <w:sz w:val="16"/>
        </w:rPr>
        <w:t>84</w:t>
      </w:r>
      <w:r>
        <w:rPr>
          <w:spacing w:val="80"/>
          <w:position w:val="8"/>
          <w:sz w:val="16"/>
        </w:rPr>
        <w:t xml:space="preserve"> </w:t>
      </w:r>
      <w:r>
        <w:t xml:space="preserve">Chris Bart &amp; Nick </w:t>
      </w:r>
      <w:proofErr w:type="spellStart"/>
      <w:r>
        <w:t>Bontis</w:t>
      </w:r>
      <w:proofErr w:type="spellEnd"/>
      <w:r>
        <w:t xml:space="preserve">, "Distinguishing between the board and management in company mission", (2003), above n </w:t>
      </w:r>
      <w:hyperlink w:anchor="_bookmark12" w:history="1">
        <w:r>
          <w:t>83</w:t>
        </w:r>
      </w:hyperlink>
      <w:r>
        <w:t>.</w:t>
      </w:r>
    </w:p>
    <w:p w:rsidR="00522C1D" w:rsidRDefault="00522C1D">
      <w:pPr>
        <w:spacing w:line="242" w:lineRule="auto"/>
        <w:jc w:val="both"/>
        <w:sectPr w:rsidR="00522C1D">
          <w:pgSz w:w="11910" w:h="16840"/>
          <w:pgMar w:top="1380" w:right="1040" w:bottom="380" w:left="1020" w:header="718" w:footer="181" w:gutter="0"/>
          <w:cols w:space="720"/>
        </w:sectPr>
      </w:pPr>
    </w:p>
    <w:p w:rsidR="00522C1D" w:rsidRDefault="00522C1D">
      <w:pPr>
        <w:pStyle w:val="BodyText"/>
        <w:ind w:left="0"/>
        <w:jc w:val="left"/>
        <w:rPr>
          <w:sz w:val="20"/>
        </w:rPr>
      </w:pPr>
    </w:p>
    <w:p w:rsidR="00522C1D" w:rsidRDefault="00522C1D">
      <w:pPr>
        <w:pStyle w:val="BodyText"/>
        <w:spacing w:before="7"/>
        <w:ind w:left="0"/>
        <w:jc w:val="left"/>
        <w:rPr>
          <w:sz w:val="12"/>
        </w:rPr>
      </w:pPr>
    </w:p>
    <w:p w:rsidR="00522C1D" w:rsidRDefault="00345E64">
      <w:pPr>
        <w:pStyle w:val="BodyText"/>
        <w:spacing w:line="20" w:lineRule="exact"/>
        <w:ind w:left="400"/>
        <w:jc w:val="left"/>
        <w:rPr>
          <w:sz w:val="2"/>
        </w:rPr>
      </w:pPr>
      <w:r>
        <w:rPr>
          <w:sz w:val="2"/>
        </w:rPr>
      </w:r>
      <w:r>
        <w:rPr>
          <w:sz w:val="2"/>
        </w:rPr>
        <w:pict>
          <v:group id="docshapegroup15" o:spid="_x0000_s1028" style="width:466.45pt;height:.5pt;mso-position-horizontal-relative:char;mso-position-vertical-relative:line" coordsize="9329,10">
            <v:rect id="docshape16" o:spid="_x0000_s1029" style="position:absolute;width:9329;height:10" fillcolor="black" stroked="f"/>
            <w10:anchorlock/>
          </v:group>
        </w:pict>
      </w:r>
    </w:p>
    <w:p w:rsidR="00522C1D" w:rsidRDefault="00345E64">
      <w:pPr>
        <w:spacing w:before="85"/>
        <w:ind w:left="115"/>
      </w:pPr>
      <w:proofErr w:type="gramStart"/>
      <w:r>
        <w:rPr>
          <w:position w:val="8"/>
          <w:sz w:val="16"/>
        </w:rPr>
        <w:t>85</w:t>
      </w:r>
      <w:r>
        <w:rPr>
          <w:spacing w:val="45"/>
          <w:position w:val="8"/>
          <w:sz w:val="16"/>
        </w:rPr>
        <w:t xml:space="preserve">  </w:t>
      </w:r>
      <w:r>
        <w:t>Stuart</w:t>
      </w:r>
      <w:proofErr w:type="gramEnd"/>
      <w:r>
        <w:rPr>
          <w:spacing w:val="-13"/>
        </w:rPr>
        <w:t xml:space="preserve"> </w:t>
      </w:r>
      <w:r>
        <w:t>W.</w:t>
      </w:r>
      <w:r>
        <w:rPr>
          <w:spacing w:val="-9"/>
        </w:rPr>
        <w:t xml:space="preserve"> </w:t>
      </w:r>
      <w:r>
        <w:t>Davies</w:t>
      </w:r>
      <w:r>
        <w:rPr>
          <w:spacing w:val="-9"/>
        </w:rPr>
        <w:t xml:space="preserve"> </w:t>
      </w:r>
      <w:r>
        <w:t>&amp;</w:t>
      </w:r>
      <w:r>
        <w:rPr>
          <w:spacing w:val="-9"/>
        </w:rPr>
        <w:t xml:space="preserve"> </w:t>
      </w:r>
      <w:r>
        <w:t>Keith</w:t>
      </w:r>
      <w:r>
        <w:rPr>
          <w:spacing w:val="-9"/>
        </w:rPr>
        <w:t xml:space="preserve"> </w:t>
      </w:r>
      <w:r>
        <w:t>W.</w:t>
      </w:r>
      <w:r>
        <w:rPr>
          <w:spacing w:val="-9"/>
        </w:rPr>
        <w:t xml:space="preserve"> </w:t>
      </w:r>
      <w:proofErr w:type="spellStart"/>
      <w:r>
        <w:t>Glaister</w:t>
      </w:r>
      <w:proofErr w:type="spellEnd"/>
      <w:r>
        <w:t>,</w:t>
      </w:r>
      <w:r>
        <w:rPr>
          <w:spacing w:val="-8"/>
        </w:rPr>
        <w:t xml:space="preserve"> </w:t>
      </w:r>
      <w:r>
        <w:t>"Spurs</w:t>
      </w:r>
      <w:r>
        <w:rPr>
          <w:spacing w:val="-9"/>
        </w:rPr>
        <w:t xml:space="preserve"> </w:t>
      </w:r>
      <w:r>
        <w:t>to</w:t>
      </w:r>
      <w:r>
        <w:rPr>
          <w:spacing w:val="-12"/>
        </w:rPr>
        <w:t xml:space="preserve"> </w:t>
      </w:r>
      <w:r>
        <w:t>Higher</w:t>
      </w:r>
      <w:r>
        <w:rPr>
          <w:spacing w:val="-7"/>
        </w:rPr>
        <w:t xml:space="preserve"> </w:t>
      </w:r>
      <w:r>
        <w:t>Things?</w:t>
      </w:r>
      <w:r>
        <w:rPr>
          <w:spacing w:val="-7"/>
        </w:rPr>
        <w:t xml:space="preserve"> </w:t>
      </w:r>
      <w:r>
        <w:t>Mission</w:t>
      </w:r>
      <w:r>
        <w:rPr>
          <w:spacing w:val="-8"/>
        </w:rPr>
        <w:t xml:space="preserve"> </w:t>
      </w:r>
      <w:r>
        <w:t>Statements</w:t>
      </w:r>
      <w:r>
        <w:rPr>
          <w:spacing w:val="-9"/>
        </w:rPr>
        <w:t xml:space="preserve"> </w:t>
      </w:r>
      <w:r>
        <w:t>of</w:t>
      </w:r>
      <w:r>
        <w:rPr>
          <w:spacing w:val="-11"/>
        </w:rPr>
        <w:t xml:space="preserve"> </w:t>
      </w:r>
      <w:r>
        <w:t>UK</w:t>
      </w:r>
      <w:r>
        <w:rPr>
          <w:spacing w:val="-13"/>
        </w:rPr>
        <w:t xml:space="preserve"> </w:t>
      </w:r>
      <w:r>
        <w:rPr>
          <w:spacing w:val="-2"/>
        </w:rPr>
        <w:t>Universities",</w:t>
      </w:r>
    </w:p>
    <w:p w:rsidR="00522C1D" w:rsidRDefault="00345E64">
      <w:pPr>
        <w:spacing w:before="2"/>
        <w:ind w:left="455"/>
      </w:pPr>
      <w:r>
        <w:rPr>
          <w:i/>
        </w:rPr>
        <w:t>Higher</w:t>
      </w:r>
      <w:r>
        <w:rPr>
          <w:i/>
          <w:spacing w:val="-3"/>
        </w:rPr>
        <w:t xml:space="preserve"> </w:t>
      </w:r>
      <w:r>
        <w:rPr>
          <w:i/>
        </w:rPr>
        <w:t>Education</w:t>
      </w:r>
      <w:r>
        <w:rPr>
          <w:i/>
          <w:spacing w:val="-3"/>
        </w:rPr>
        <w:t xml:space="preserve"> </w:t>
      </w:r>
      <w:r>
        <w:rPr>
          <w:i/>
        </w:rPr>
        <w:t>Quarterly</w:t>
      </w:r>
      <w:r>
        <w:t>,</w:t>
      </w:r>
      <w:r>
        <w:rPr>
          <w:spacing w:val="-2"/>
        </w:rPr>
        <w:t xml:space="preserve"> </w:t>
      </w:r>
      <w:r>
        <w:t>Vol.</w:t>
      </w:r>
      <w:r>
        <w:rPr>
          <w:spacing w:val="-3"/>
        </w:rPr>
        <w:t xml:space="preserve"> </w:t>
      </w:r>
      <w:r>
        <w:t>50,</w:t>
      </w:r>
      <w:r>
        <w:rPr>
          <w:spacing w:val="-2"/>
        </w:rPr>
        <w:t xml:space="preserve"> </w:t>
      </w:r>
      <w:r>
        <w:t>no.</w:t>
      </w:r>
      <w:r>
        <w:rPr>
          <w:spacing w:val="-3"/>
        </w:rPr>
        <w:t xml:space="preserve"> </w:t>
      </w:r>
      <w:r>
        <w:t>4</w:t>
      </w:r>
      <w:r>
        <w:rPr>
          <w:spacing w:val="-2"/>
        </w:rPr>
        <w:t xml:space="preserve"> </w:t>
      </w:r>
      <w:r>
        <w:t>(October,</w:t>
      </w:r>
      <w:r>
        <w:rPr>
          <w:spacing w:val="-3"/>
        </w:rPr>
        <w:t xml:space="preserve"> </w:t>
      </w:r>
      <w:r>
        <w:rPr>
          <w:spacing w:val="-2"/>
        </w:rPr>
        <w:t>1996).</w:t>
      </w:r>
    </w:p>
    <w:p w:rsidR="00522C1D" w:rsidRDefault="00345E64">
      <w:pPr>
        <w:spacing w:before="119"/>
        <w:ind w:left="115"/>
      </w:pPr>
      <w:proofErr w:type="gramStart"/>
      <w:r>
        <w:rPr>
          <w:position w:val="8"/>
          <w:sz w:val="16"/>
        </w:rPr>
        <w:t>86</w:t>
      </w:r>
      <w:r>
        <w:rPr>
          <w:spacing w:val="47"/>
          <w:position w:val="8"/>
          <w:sz w:val="16"/>
        </w:rPr>
        <w:t xml:space="preserve">  </w:t>
      </w:r>
      <w:r>
        <w:t>Financial</w:t>
      </w:r>
      <w:proofErr w:type="gramEnd"/>
      <w:r>
        <w:rPr>
          <w:spacing w:val="-2"/>
        </w:rPr>
        <w:t xml:space="preserve"> </w:t>
      </w:r>
      <w:r>
        <w:t>System</w:t>
      </w:r>
      <w:r>
        <w:rPr>
          <w:spacing w:val="-3"/>
        </w:rPr>
        <w:t xml:space="preserve"> </w:t>
      </w:r>
      <w:r>
        <w:t>Inquiry,</w:t>
      </w:r>
      <w:r>
        <w:rPr>
          <w:spacing w:val="1"/>
        </w:rPr>
        <w:t xml:space="preserve"> </w:t>
      </w:r>
      <w:r>
        <w:t>"Financial</w:t>
      </w:r>
      <w:r>
        <w:rPr>
          <w:spacing w:val="-3"/>
        </w:rPr>
        <w:t xml:space="preserve"> </w:t>
      </w:r>
      <w:r>
        <w:t>System</w:t>
      </w:r>
      <w:r>
        <w:rPr>
          <w:spacing w:val="-4"/>
        </w:rPr>
        <w:t xml:space="preserve"> </w:t>
      </w:r>
      <w:r>
        <w:t>Inquiry</w:t>
      </w:r>
      <w:r>
        <w:rPr>
          <w:spacing w:val="-1"/>
        </w:rPr>
        <w:t xml:space="preserve"> </w:t>
      </w:r>
      <w:r>
        <w:t>Final</w:t>
      </w:r>
      <w:r>
        <w:rPr>
          <w:spacing w:val="-3"/>
        </w:rPr>
        <w:t xml:space="preserve"> </w:t>
      </w:r>
      <w:r>
        <w:t>Report",</w:t>
      </w:r>
      <w:r>
        <w:rPr>
          <w:spacing w:val="-1"/>
        </w:rPr>
        <w:t xml:space="preserve"> </w:t>
      </w:r>
      <w:r>
        <w:t>November,</w:t>
      </w:r>
      <w:r>
        <w:rPr>
          <w:spacing w:val="-2"/>
        </w:rPr>
        <w:t xml:space="preserve"> </w:t>
      </w:r>
      <w:r>
        <w:t>2014,</w:t>
      </w:r>
      <w:r>
        <w:rPr>
          <w:spacing w:val="-2"/>
        </w:rPr>
        <w:t xml:space="preserve"> </w:t>
      </w:r>
      <w:r>
        <w:t>above</w:t>
      </w:r>
      <w:r>
        <w:rPr>
          <w:spacing w:val="1"/>
        </w:rPr>
        <w:t xml:space="preserve"> </w:t>
      </w:r>
      <w:r>
        <w:t>n</w:t>
      </w:r>
      <w:r>
        <w:rPr>
          <w:spacing w:val="-1"/>
        </w:rPr>
        <w:t xml:space="preserve"> </w:t>
      </w:r>
      <w:hyperlink w:anchor="_bookmark3" w:history="1">
        <w:r>
          <w:t>7</w:t>
        </w:r>
      </w:hyperlink>
      <w:r>
        <w:t>,</w:t>
      </w:r>
      <w:r>
        <w:rPr>
          <w:spacing w:val="-2"/>
        </w:rPr>
        <w:t xml:space="preserve"> </w:t>
      </w:r>
      <w:r>
        <w:rPr>
          <w:spacing w:val="-4"/>
        </w:rPr>
        <w:t>239.</w:t>
      </w:r>
    </w:p>
    <w:p w:rsidR="00522C1D" w:rsidRDefault="00345E64">
      <w:pPr>
        <w:spacing w:before="118" w:line="242" w:lineRule="auto"/>
        <w:ind w:left="455" w:hanging="340"/>
      </w:pPr>
      <w:r>
        <w:rPr>
          <w:position w:val="8"/>
          <w:sz w:val="16"/>
        </w:rPr>
        <w:t>87</w:t>
      </w:r>
      <w:r>
        <w:rPr>
          <w:spacing w:val="80"/>
          <w:w w:val="150"/>
          <w:position w:val="8"/>
          <w:sz w:val="16"/>
        </w:rPr>
        <w:t xml:space="preserve"> </w:t>
      </w:r>
      <w:r>
        <w:t>Royal</w:t>
      </w:r>
      <w:r>
        <w:rPr>
          <w:spacing w:val="27"/>
        </w:rPr>
        <w:t xml:space="preserve"> </w:t>
      </w:r>
      <w:r>
        <w:t>Commission</w:t>
      </w:r>
      <w:r>
        <w:rPr>
          <w:spacing w:val="33"/>
        </w:rPr>
        <w:t xml:space="preserve"> </w:t>
      </w:r>
      <w:r>
        <w:t>into</w:t>
      </w:r>
      <w:r>
        <w:rPr>
          <w:spacing w:val="28"/>
        </w:rPr>
        <w:t xml:space="preserve"> </w:t>
      </w:r>
      <w:r>
        <w:t>Misconduct</w:t>
      </w:r>
      <w:r>
        <w:rPr>
          <w:spacing w:val="27"/>
        </w:rPr>
        <w:t xml:space="preserve"> </w:t>
      </w:r>
      <w:r>
        <w:t>in</w:t>
      </w:r>
      <w:r>
        <w:rPr>
          <w:spacing w:val="28"/>
        </w:rPr>
        <w:t xml:space="preserve"> </w:t>
      </w:r>
      <w:r>
        <w:t>the</w:t>
      </w:r>
      <w:r>
        <w:rPr>
          <w:spacing w:val="35"/>
        </w:rPr>
        <w:t xml:space="preserve"> </w:t>
      </w:r>
      <w:r>
        <w:t>Banking,</w:t>
      </w:r>
      <w:r>
        <w:rPr>
          <w:spacing w:val="28"/>
        </w:rPr>
        <w:t xml:space="preserve"> </w:t>
      </w:r>
      <w:r>
        <w:t>Superannuation</w:t>
      </w:r>
      <w:r>
        <w:rPr>
          <w:spacing w:val="28"/>
        </w:rPr>
        <w:t xml:space="preserve"> </w:t>
      </w:r>
      <w:r>
        <w:t>and</w:t>
      </w:r>
      <w:r>
        <w:rPr>
          <w:spacing w:val="28"/>
        </w:rPr>
        <w:t xml:space="preserve"> </w:t>
      </w:r>
      <w:r>
        <w:t>Financial</w:t>
      </w:r>
      <w:r>
        <w:rPr>
          <w:spacing w:val="27"/>
        </w:rPr>
        <w:t xml:space="preserve"> </w:t>
      </w:r>
      <w:r>
        <w:t>Services</w:t>
      </w:r>
      <w:r>
        <w:rPr>
          <w:spacing w:val="28"/>
        </w:rPr>
        <w:t xml:space="preserve"> </w:t>
      </w:r>
      <w:r>
        <w:t>Industry, "Final Report"</w:t>
      </w:r>
      <w:r>
        <w:t xml:space="preserve">, 1 February, 2019, above n </w:t>
      </w:r>
      <w:hyperlink w:anchor="_bookmark0" w:history="1">
        <w:r>
          <w:t>1</w:t>
        </w:r>
      </w:hyperlink>
      <w:r>
        <w:t>, 41/480.</w:t>
      </w:r>
    </w:p>
    <w:p w:rsidR="00522C1D" w:rsidRDefault="00345E64">
      <w:pPr>
        <w:spacing w:before="115"/>
        <w:ind w:left="115"/>
      </w:pPr>
      <w:proofErr w:type="gramStart"/>
      <w:r>
        <w:rPr>
          <w:position w:val="8"/>
          <w:sz w:val="16"/>
        </w:rPr>
        <w:t>88</w:t>
      </w:r>
      <w:r>
        <w:rPr>
          <w:spacing w:val="47"/>
          <w:position w:val="8"/>
          <w:sz w:val="16"/>
        </w:rPr>
        <w:t xml:space="preserve">  </w:t>
      </w:r>
      <w:r>
        <w:t>Financial</w:t>
      </w:r>
      <w:proofErr w:type="gramEnd"/>
      <w:r>
        <w:rPr>
          <w:spacing w:val="-2"/>
        </w:rPr>
        <w:t xml:space="preserve"> </w:t>
      </w:r>
      <w:r>
        <w:t>System</w:t>
      </w:r>
      <w:r>
        <w:rPr>
          <w:spacing w:val="-3"/>
        </w:rPr>
        <w:t xml:space="preserve"> </w:t>
      </w:r>
      <w:r>
        <w:t>Inquiry,</w:t>
      </w:r>
      <w:r>
        <w:rPr>
          <w:spacing w:val="-1"/>
        </w:rPr>
        <w:t xml:space="preserve"> </w:t>
      </w:r>
      <w:r>
        <w:t>"Financial</w:t>
      </w:r>
      <w:r>
        <w:rPr>
          <w:spacing w:val="-3"/>
        </w:rPr>
        <w:t xml:space="preserve"> </w:t>
      </w:r>
      <w:r>
        <w:t>System</w:t>
      </w:r>
      <w:r>
        <w:rPr>
          <w:spacing w:val="-4"/>
        </w:rPr>
        <w:t xml:space="preserve"> </w:t>
      </w:r>
      <w:r>
        <w:t>Inquiry</w:t>
      </w:r>
      <w:r>
        <w:rPr>
          <w:spacing w:val="-1"/>
        </w:rPr>
        <w:t xml:space="preserve"> </w:t>
      </w:r>
      <w:r>
        <w:t>Final</w:t>
      </w:r>
      <w:r>
        <w:rPr>
          <w:spacing w:val="-3"/>
        </w:rPr>
        <w:t xml:space="preserve"> </w:t>
      </w:r>
      <w:r>
        <w:t>Report",</w:t>
      </w:r>
      <w:r>
        <w:rPr>
          <w:spacing w:val="-1"/>
        </w:rPr>
        <w:t xml:space="preserve"> </w:t>
      </w:r>
      <w:r>
        <w:t>November,</w:t>
      </w:r>
      <w:r>
        <w:rPr>
          <w:spacing w:val="-2"/>
        </w:rPr>
        <w:t xml:space="preserve"> </w:t>
      </w:r>
      <w:r>
        <w:t>2014, above</w:t>
      </w:r>
      <w:r>
        <w:rPr>
          <w:spacing w:val="1"/>
        </w:rPr>
        <w:t xml:space="preserve"> </w:t>
      </w:r>
      <w:r>
        <w:t>n</w:t>
      </w:r>
      <w:r>
        <w:rPr>
          <w:spacing w:val="-1"/>
        </w:rPr>
        <w:t xml:space="preserve"> </w:t>
      </w:r>
      <w:hyperlink w:anchor="_bookmark3" w:history="1">
        <w:r>
          <w:t>7</w:t>
        </w:r>
      </w:hyperlink>
      <w:r>
        <w:t>,</w:t>
      </w:r>
      <w:r>
        <w:rPr>
          <w:spacing w:val="-2"/>
        </w:rPr>
        <w:t xml:space="preserve"> </w:t>
      </w:r>
      <w:r>
        <w:rPr>
          <w:spacing w:val="-4"/>
        </w:rPr>
        <w:t>240.</w:t>
      </w:r>
    </w:p>
    <w:p w:rsidR="00522C1D" w:rsidRDefault="00345E64">
      <w:pPr>
        <w:spacing w:before="118" w:line="242" w:lineRule="auto"/>
        <w:ind w:left="455" w:right="114" w:hanging="340"/>
        <w:jc w:val="both"/>
      </w:pPr>
      <w:r>
        <w:rPr>
          <w:position w:val="8"/>
          <w:sz w:val="16"/>
        </w:rPr>
        <w:t>89</w:t>
      </w:r>
      <w:r>
        <w:rPr>
          <w:spacing w:val="80"/>
          <w:position w:val="8"/>
          <w:sz w:val="16"/>
        </w:rPr>
        <w:t xml:space="preserve"> </w:t>
      </w:r>
      <w:r>
        <w:t xml:space="preserve">Victor </w:t>
      </w:r>
      <w:proofErr w:type="spellStart"/>
      <w:r>
        <w:t>Dulewicz</w:t>
      </w:r>
      <w:proofErr w:type="spellEnd"/>
      <w:r>
        <w:t xml:space="preserve"> &amp; Peter Herbert, "</w:t>
      </w:r>
      <w:r>
        <w:t xml:space="preserve">Predicting Advancement to Senior Management from Competencies and Personality Data: a Seven‐year Follow‐up Study", </w:t>
      </w:r>
      <w:r>
        <w:rPr>
          <w:i/>
        </w:rPr>
        <w:t>British Journal of Management</w:t>
      </w:r>
      <w:r>
        <w:t>, Vol. 10, no. 1 (March, 1999).</w:t>
      </w:r>
    </w:p>
    <w:p w:rsidR="00522C1D" w:rsidRDefault="00345E64">
      <w:pPr>
        <w:spacing w:before="110" w:line="242" w:lineRule="auto"/>
        <w:ind w:left="455" w:right="118" w:hanging="340"/>
        <w:jc w:val="both"/>
      </w:pPr>
      <w:r>
        <w:rPr>
          <w:position w:val="8"/>
          <w:sz w:val="16"/>
        </w:rPr>
        <w:t>90</w:t>
      </w:r>
      <w:r>
        <w:rPr>
          <w:spacing w:val="80"/>
          <w:w w:val="150"/>
          <w:position w:val="8"/>
          <w:sz w:val="16"/>
        </w:rPr>
        <w:t xml:space="preserve"> </w:t>
      </w:r>
      <w:r>
        <w:t>David</w:t>
      </w:r>
      <w:r>
        <w:rPr>
          <w:spacing w:val="-7"/>
        </w:rPr>
        <w:t xml:space="preserve"> </w:t>
      </w:r>
      <w:r>
        <w:t>Walker,</w:t>
      </w:r>
      <w:r>
        <w:rPr>
          <w:spacing w:val="-7"/>
        </w:rPr>
        <w:t xml:space="preserve"> </w:t>
      </w:r>
      <w:r>
        <w:t>"A</w:t>
      </w:r>
      <w:r>
        <w:rPr>
          <w:spacing w:val="-10"/>
        </w:rPr>
        <w:t xml:space="preserve"> </w:t>
      </w:r>
      <w:r>
        <w:t>review</w:t>
      </w:r>
      <w:r>
        <w:rPr>
          <w:spacing w:val="-6"/>
        </w:rPr>
        <w:t xml:space="preserve"> </w:t>
      </w:r>
      <w:r>
        <w:t>of</w:t>
      </w:r>
      <w:r>
        <w:rPr>
          <w:spacing w:val="-5"/>
        </w:rPr>
        <w:t xml:space="preserve"> </w:t>
      </w:r>
      <w:r>
        <w:t>corporate</w:t>
      </w:r>
      <w:r>
        <w:rPr>
          <w:spacing w:val="-4"/>
        </w:rPr>
        <w:t xml:space="preserve"> </w:t>
      </w:r>
      <w:r>
        <w:t>governance</w:t>
      </w:r>
      <w:r>
        <w:rPr>
          <w:spacing w:val="-4"/>
        </w:rPr>
        <w:t xml:space="preserve"> </w:t>
      </w:r>
      <w:r>
        <w:t>in</w:t>
      </w:r>
      <w:r>
        <w:rPr>
          <w:spacing w:val="-7"/>
        </w:rPr>
        <w:t xml:space="preserve"> </w:t>
      </w:r>
      <w:r>
        <w:t>UK</w:t>
      </w:r>
      <w:r>
        <w:rPr>
          <w:spacing w:val="-11"/>
        </w:rPr>
        <w:t xml:space="preserve"> </w:t>
      </w:r>
      <w:r>
        <w:t>banks</w:t>
      </w:r>
      <w:r>
        <w:rPr>
          <w:spacing w:val="-7"/>
        </w:rPr>
        <w:t xml:space="preserve"> </w:t>
      </w:r>
      <w:r>
        <w:t>and</w:t>
      </w:r>
      <w:r>
        <w:rPr>
          <w:spacing w:val="-7"/>
        </w:rPr>
        <w:t xml:space="preserve"> </w:t>
      </w:r>
      <w:r>
        <w:t>other</w:t>
      </w:r>
      <w:r>
        <w:rPr>
          <w:spacing w:val="-10"/>
        </w:rPr>
        <w:t xml:space="preserve"> </w:t>
      </w:r>
      <w:r>
        <w:t>financi</w:t>
      </w:r>
      <w:r>
        <w:t>al</w:t>
      </w:r>
      <w:r>
        <w:rPr>
          <w:spacing w:val="-8"/>
        </w:rPr>
        <w:t xml:space="preserve"> </w:t>
      </w:r>
      <w:r>
        <w:t>industry</w:t>
      </w:r>
      <w:r>
        <w:rPr>
          <w:spacing w:val="-7"/>
        </w:rPr>
        <w:t xml:space="preserve"> </w:t>
      </w:r>
      <w:r>
        <w:t>entities.</w:t>
      </w:r>
      <w:r>
        <w:rPr>
          <w:spacing w:val="-7"/>
        </w:rPr>
        <w:t xml:space="preserve"> </w:t>
      </w:r>
      <w:r>
        <w:t>Final recommendations", series edited by HM Treasury, HM Treasury, 26 November 2009.</w:t>
      </w:r>
    </w:p>
    <w:p w:rsidR="00522C1D" w:rsidRDefault="00345E64">
      <w:pPr>
        <w:spacing w:before="115"/>
        <w:ind w:left="115"/>
        <w:jc w:val="both"/>
      </w:pPr>
      <w:proofErr w:type="gramStart"/>
      <w:r>
        <w:rPr>
          <w:position w:val="8"/>
          <w:sz w:val="16"/>
        </w:rPr>
        <w:t>91</w:t>
      </w:r>
      <w:r>
        <w:rPr>
          <w:spacing w:val="47"/>
          <w:position w:val="8"/>
          <w:sz w:val="16"/>
        </w:rPr>
        <w:t xml:space="preserve">  </w:t>
      </w:r>
      <w:r>
        <w:t>Financial</w:t>
      </w:r>
      <w:proofErr w:type="gramEnd"/>
      <w:r>
        <w:rPr>
          <w:spacing w:val="-2"/>
        </w:rPr>
        <w:t xml:space="preserve"> </w:t>
      </w:r>
      <w:r>
        <w:t>System</w:t>
      </w:r>
      <w:r>
        <w:rPr>
          <w:spacing w:val="-3"/>
        </w:rPr>
        <w:t xml:space="preserve"> </w:t>
      </w:r>
      <w:r>
        <w:t>Inquiry,</w:t>
      </w:r>
      <w:r>
        <w:rPr>
          <w:spacing w:val="-1"/>
        </w:rPr>
        <w:t xml:space="preserve"> </w:t>
      </w:r>
      <w:r>
        <w:t>"Financial</w:t>
      </w:r>
      <w:r>
        <w:rPr>
          <w:spacing w:val="-3"/>
        </w:rPr>
        <w:t xml:space="preserve"> </w:t>
      </w:r>
      <w:r>
        <w:t>System</w:t>
      </w:r>
      <w:r>
        <w:rPr>
          <w:spacing w:val="-4"/>
        </w:rPr>
        <w:t xml:space="preserve"> </w:t>
      </w:r>
      <w:r>
        <w:t>Inquiry</w:t>
      </w:r>
      <w:r>
        <w:rPr>
          <w:spacing w:val="-1"/>
        </w:rPr>
        <w:t xml:space="preserve"> </w:t>
      </w:r>
      <w:r>
        <w:t>Final</w:t>
      </w:r>
      <w:r>
        <w:rPr>
          <w:spacing w:val="-3"/>
        </w:rPr>
        <w:t xml:space="preserve"> </w:t>
      </w:r>
      <w:r>
        <w:t>Report",</w:t>
      </w:r>
      <w:r>
        <w:rPr>
          <w:spacing w:val="-1"/>
        </w:rPr>
        <w:t xml:space="preserve"> </w:t>
      </w:r>
      <w:r>
        <w:t>November,</w:t>
      </w:r>
      <w:r>
        <w:rPr>
          <w:spacing w:val="-2"/>
        </w:rPr>
        <w:t xml:space="preserve"> </w:t>
      </w:r>
      <w:r>
        <w:t>2014, above</w:t>
      </w:r>
      <w:r>
        <w:rPr>
          <w:spacing w:val="1"/>
        </w:rPr>
        <w:t xml:space="preserve"> </w:t>
      </w:r>
      <w:r>
        <w:t>n</w:t>
      </w:r>
      <w:r>
        <w:rPr>
          <w:spacing w:val="-1"/>
        </w:rPr>
        <w:t xml:space="preserve"> </w:t>
      </w:r>
      <w:hyperlink w:anchor="_bookmark3" w:history="1">
        <w:r>
          <w:t>7</w:t>
        </w:r>
      </w:hyperlink>
      <w:r>
        <w:t>,</w:t>
      </w:r>
      <w:r>
        <w:rPr>
          <w:spacing w:val="-2"/>
        </w:rPr>
        <w:t xml:space="preserve"> </w:t>
      </w:r>
      <w:r>
        <w:rPr>
          <w:spacing w:val="-4"/>
        </w:rPr>
        <w:t>239.</w:t>
      </w:r>
    </w:p>
    <w:p w:rsidR="00522C1D" w:rsidRDefault="00345E64">
      <w:pPr>
        <w:spacing w:before="118" w:line="242" w:lineRule="auto"/>
        <w:ind w:left="455" w:right="109" w:hanging="340"/>
        <w:jc w:val="both"/>
      </w:pPr>
      <w:r>
        <w:rPr>
          <w:position w:val="8"/>
          <w:sz w:val="16"/>
        </w:rPr>
        <w:t>92</w:t>
      </w:r>
      <w:r>
        <w:rPr>
          <w:spacing w:val="80"/>
          <w:w w:val="150"/>
          <w:position w:val="8"/>
          <w:sz w:val="16"/>
        </w:rPr>
        <w:t xml:space="preserve"> </w:t>
      </w:r>
      <w:r>
        <w:t>Oliver</w:t>
      </w:r>
      <w:r>
        <w:rPr>
          <w:spacing w:val="-7"/>
        </w:rPr>
        <w:t xml:space="preserve"> </w:t>
      </w:r>
      <w:proofErr w:type="spellStart"/>
      <w:r>
        <w:t>Marnet</w:t>
      </w:r>
      <w:proofErr w:type="spellEnd"/>
      <w:r>
        <w:t>,</w:t>
      </w:r>
      <w:r>
        <w:rPr>
          <w:spacing w:val="-8"/>
        </w:rPr>
        <w:t xml:space="preserve"> </w:t>
      </w:r>
      <w:r>
        <w:t>"Behavioural</w:t>
      </w:r>
      <w:r>
        <w:rPr>
          <w:spacing w:val="-14"/>
        </w:rPr>
        <w:t xml:space="preserve"> </w:t>
      </w:r>
      <w:r>
        <w:t>Aspects</w:t>
      </w:r>
      <w:r>
        <w:rPr>
          <w:spacing w:val="-8"/>
        </w:rPr>
        <w:t xml:space="preserve"> </w:t>
      </w:r>
      <w:r>
        <w:t>of</w:t>
      </w:r>
      <w:r>
        <w:rPr>
          <w:spacing w:val="-7"/>
        </w:rPr>
        <w:t xml:space="preserve"> </w:t>
      </w:r>
      <w:r>
        <w:t>Corporate</w:t>
      </w:r>
      <w:r>
        <w:rPr>
          <w:spacing w:val="-10"/>
        </w:rPr>
        <w:t xml:space="preserve"> </w:t>
      </w:r>
      <w:r>
        <w:t>Governance",</w:t>
      </w:r>
      <w:r>
        <w:rPr>
          <w:spacing w:val="-12"/>
        </w:rPr>
        <w:t xml:space="preserve"> </w:t>
      </w:r>
      <w:r>
        <w:t>in</w:t>
      </w:r>
      <w:r>
        <w:rPr>
          <w:spacing w:val="-2"/>
        </w:rPr>
        <w:t xml:space="preserve"> </w:t>
      </w:r>
      <w:r>
        <w:rPr>
          <w:i/>
        </w:rPr>
        <w:t>Corporate</w:t>
      </w:r>
      <w:r>
        <w:rPr>
          <w:i/>
          <w:spacing w:val="-6"/>
        </w:rPr>
        <w:t xml:space="preserve"> </w:t>
      </w:r>
      <w:r>
        <w:rPr>
          <w:i/>
        </w:rPr>
        <w:t>Governance,</w:t>
      </w:r>
      <w:r>
        <w:rPr>
          <w:i/>
          <w:spacing w:val="-7"/>
        </w:rPr>
        <w:t xml:space="preserve"> </w:t>
      </w:r>
      <w:r>
        <w:t>Vol.</w:t>
      </w:r>
      <w:r>
        <w:rPr>
          <w:spacing w:val="-13"/>
        </w:rPr>
        <w:t xml:space="preserve"> </w:t>
      </w:r>
      <w:r>
        <w:t>9,</w:t>
      </w:r>
      <w:r>
        <w:rPr>
          <w:spacing w:val="-8"/>
        </w:rPr>
        <w:t xml:space="preserve"> </w:t>
      </w:r>
      <w:r>
        <w:t xml:space="preserve">edited by Mark </w:t>
      </w:r>
      <w:proofErr w:type="spellStart"/>
      <w:r>
        <w:t>Hirschey</w:t>
      </w:r>
      <w:proofErr w:type="spellEnd"/>
      <w:r>
        <w:t xml:space="preserve">, </w:t>
      </w:r>
      <w:proofErr w:type="spellStart"/>
      <w:r>
        <w:t>Kose</w:t>
      </w:r>
      <w:proofErr w:type="spellEnd"/>
      <w:r>
        <w:t xml:space="preserve"> John &amp; Anil K. </w:t>
      </w:r>
      <w:proofErr w:type="spellStart"/>
      <w:r>
        <w:t>Makhija</w:t>
      </w:r>
      <w:proofErr w:type="spellEnd"/>
      <w:r>
        <w:t>, in 'Advances in Financial Economics', 2004.</w:t>
      </w:r>
    </w:p>
    <w:p w:rsidR="00522C1D" w:rsidRDefault="00345E64">
      <w:pPr>
        <w:spacing w:before="115" w:line="242" w:lineRule="auto"/>
        <w:ind w:left="455" w:right="122" w:hanging="340"/>
        <w:jc w:val="both"/>
      </w:pPr>
      <w:r>
        <w:rPr>
          <w:position w:val="8"/>
          <w:sz w:val="16"/>
        </w:rPr>
        <w:t>93</w:t>
      </w:r>
      <w:r>
        <w:rPr>
          <w:spacing w:val="80"/>
          <w:w w:val="150"/>
          <w:position w:val="8"/>
          <w:sz w:val="16"/>
        </w:rPr>
        <w:t xml:space="preserve"> </w:t>
      </w:r>
      <w:r>
        <w:t xml:space="preserve">Barry M. </w:t>
      </w:r>
      <w:proofErr w:type="spellStart"/>
      <w:r>
        <w:t>Staw</w:t>
      </w:r>
      <w:proofErr w:type="spellEnd"/>
      <w:r>
        <w:t>, "Knee-Deep in the Big Muddy: A Study of Escalating C</w:t>
      </w:r>
      <w:r>
        <w:t xml:space="preserve">ommitment to a Chosen Course of Action", </w:t>
      </w:r>
      <w:r>
        <w:rPr>
          <w:i/>
        </w:rPr>
        <w:t>Organizational Behavior and Human Performance</w:t>
      </w:r>
      <w:r>
        <w:t>, Vol. 16, no. 1 (1976).</w:t>
      </w:r>
    </w:p>
    <w:p w:rsidR="00522C1D" w:rsidRDefault="00345E64">
      <w:pPr>
        <w:spacing w:before="115" w:line="242" w:lineRule="auto"/>
        <w:ind w:left="455" w:right="113" w:hanging="340"/>
        <w:jc w:val="both"/>
      </w:pPr>
      <w:r>
        <w:rPr>
          <w:position w:val="8"/>
          <w:sz w:val="16"/>
        </w:rPr>
        <w:t>94</w:t>
      </w:r>
      <w:r>
        <w:rPr>
          <w:spacing w:val="40"/>
          <w:position w:val="8"/>
          <w:sz w:val="16"/>
        </w:rPr>
        <w:t xml:space="preserve"> </w:t>
      </w:r>
      <w:r>
        <w:t xml:space="preserve">Raymond S. Nickerson, "Confirmation Bias: A Ubiquitous Phenomenon in Many Guises", </w:t>
      </w:r>
      <w:r>
        <w:rPr>
          <w:i/>
        </w:rPr>
        <w:t>Review of General Psychology</w:t>
      </w:r>
      <w:r>
        <w:t>, Vol. 2, no. 2 (1998).</w:t>
      </w:r>
    </w:p>
    <w:p w:rsidR="00522C1D" w:rsidRDefault="00345E64">
      <w:pPr>
        <w:spacing w:before="116" w:line="242" w:lineRule="auto"/>
        <w:ind w:left="455" w:right="110" w:hanging="340"/>
        <w:jc w:val="both"/>
      </w:pPr>
      <w:r>
        <w:rPr>
          <w:position w:val="8"/>
          <w:sz w:val="16"/>
        </w:rPr>
        <w:t>95</w:t>
      </w:r>
      <w:r>
        <w:rPr>
          <w:spacing w:val="80"/>
          <w:position w:val="8"/>
          <w:sz w:val="16"/>
        </w:rPr>
        <w:t xml:space="preserve"> </w:t>
      </w:r>
      <w:r>
        <w:t xml:space="preserve">Frank </w:t>
      </w:r>
      <w:proofErr w:type="spellStart"/>
      <w:r>
        <w:t>R.C</w:t>
      </w:r>
      <w:proofErr w:type="spellEnd"/>
      <w:r>
        <w:t xml:space="preserve">. De Wit, </w:t>
      </w:r>
      <w:proofErr w:type="spellStart"/>
      <w:r>
        <w:t>Lindred</w:t>
      </w:r>
      <w:proofErr w:type="spellEnd"/>
      <w:r>
        <w:t xml:space="preserve"> L. Greer &amp; Karen A. </w:t>
      </w:r>
      <w:proofErr w:type="spellStart"/>
      <w:r>
        <w:t>Jehn</w:t>
      </w:r>
      <w:proofErr w:type="spellEnd"/>
      <w:r>
        <w:t xml:space="preserve">, "The Paradox of Intragroup Conflict: a Meta- Analysis", </w:t>
      </w:r>
      <w:r>
        <w:rPr>
          <w:i/>
        </w:rPr>
        <w:t>Journal of Applied Psychology</w:t>
      </w:r>
      <w:r>
        <w:t>, Vol. 97, no. 2 (2012).</w:t>
      </w:r>
    </w:p>
    <w:p w:rsidR="00522C1D" w:rsidRDefault="00345E64">
      <w:pPr>
        <w:spacing w:before="110" w:line="242" w:lineRule="auto"/>
        <w:ind w:left="455" w:right="115" w:hanging="340"/>
        <w:jc w:val="both"/>
      </w:pPr>
      <w:r>
        <w:rPr>
          <w:position w:val="8"/>
          <w:sz w:val="16"/>
        </w:rPr>
        <w:t>96</w:t>
      </w:r>
      <w:r>
        <w:rPr>
          <w:spacing w:val="40"/>
          <w:position w:val="8"/>
          <w:sz w:val="16"/>
        </w:rPr>
        <w:t xml:space="preserve"> </w:t>
      </w:r>
      <w:r>
        <w:t xml:space="preserve">Karen A. </w:t>
      </w:r>
      <w:proofErr w:type="spellStart"/>
      <w:r>
        <w:t>Jehn</w:t>
      </w:r>
      <w:proofErr w:type="spellEnd"/>
      <w:r>
        <w:t xml:space="preserve"> &amp; Elizabeth A. </w:t>
      </w:r>
      <w:proofErr w:type="spellStart"/>
      <w:r>
        <w:t>Mannix</w:t>
      </w:r>
      <w:proofErr w:type="spellEnd"/>
      <w:r>
        <w:t>, "The Dynamic Nature of Conflict: A Longitudinal Study</w:t>
      </w:r>
      <w:r>
        <w:t xml:space="preserve"> of Intragroup Conflict and Group Performance", </w:t>
      </w:r>
      <w:r>
        <w:rPr>
          <w:i/>
        </w:rPr>
        <w:t>Academy of Management Journal</w:t>
      </w:r>
      <w:r>
        <w:t xml:space="preserve">, Vol. 44, no. 2 (April, </w:t>
      </w:r>
      <w:r>
        <w:rPr>
          <w:spacing w:val="-2"/>
        </w:rPr>
        <w:t>2001).</w:t>
      </w:r>
    </w:p>
    <w:p w:rsidR="00522C1D" w:rsidRDefault="00345E64">
      <w:pPr>
        <w:spacing w:before="115" w:line="242" w:lineRule="auto"/>
        <w:ind w:left="455" w:right="117" w:hanging="340"/>
        <w:jc w:val="both"/>
      </w:pPr>
      <w:r>
        <w:rPr>
          <w:position w:val="8"/>
          <w:sz w:val="16"/>
        </w:rPr>
        <w:t>97</w:t>
      </w:r>
      <w:r>
        <w:rPr>
          <w:spacing w:val="80"/>
          <w:w w:val="150"/>
          <w:position w:val="8"/>
          <w:sz w:val="16"/>
        </w:rPr>
        <w:t xml:space="preserve"> </w:t>
      </w:r>
      <w:proofErr w:type="spellStart"/>
      <w:r>
        <w:t>Charlan</w:t>
      </w:r>
      <w:proofErr w:type="spellEnd"/>
      <w:r>
        <w:rPr>
          <w:spacing w:val="-8"/>
        </w:rPr>
        <w:t xml:space="preserve"> </w:t>
      </w:r>
      <w:r>
        <w:t>Jeanne</w:t>
      </w:r>
      <w:r>
        <w:rPr>
          <w:spacing w:val="-5"/>
        </w:rPr>
        <w:t xml:space="preserve"> </w:t>
      </w:r>
      <w:r>
        <w:t>Nemeth</w:t>
      </w:r>
      <w:r>
        <w:rPr>
          <w:spacing w:val="-8"/>
        </w:rPr>
        <w:t xml:space="preserve"> </w:t>
      </w:r>
      <w:r>
        <w:t>&amp;</w:t>
      </w:r>
      <w:r>
        <w:rPr>
          <w:spacing w:val="-9"/>
        </w:rPr>
        <w:t xml:space="preserve"> </w:t>
      </w:r>
      <w:r>
        <w:t>Barry</w:t>
      </w:r>
      <w:r>
        <w:rPr>
          <w:spacing w:val="-13"/>
        </w:rPr>
        <w:t xml:space="preserve"> </w:t>
      </w:r>
      <w:r>
        <w:t>M.</w:t>
      </w:r>
      <w:r>
        <w:rPr>
          <w:spacing w:val="-13"/>
        </w:rPr>
        <w:t xml:space="preserve"> </w:t>
      </w:r>
      <w:proofErr w:type="spellStart"/>
      <w:r>
        <w:t>Staw</w:t>
      </w:r>
      <w:proofErr w:type="spellEnd"/>
      <w:r>
        <w:t>,</w:t>
      </w:r>
      <w:r>
        <w:rPr>
          <w:spacing w:val="-13"/>
        </w:rPr>
        <w:t xml:space="preserve"> </w:t>
      </w:r>
      <w:r>
        <w:t>"The</w:t>
      </w:r>
      <w:r>
        <w:rPr>
          <w:spacing w:val="-10"/>
        </w:rPr>
        <w:t xml:space="preserve"> </w:t>
      </w:r>
      <w:r>
        <w:t>Tradeoffs</w:t>
      </w:r>
      <w:r>
        <w:rPr>
          <w:spacing w:val="-13"/>
        </w:rPr>
        <w:t xml:space="preserve"> </w:t>
      </w:r>
      <w:r>
        <w:t>of</w:t>
      </w:r>
      <w:r>
        <w:rPr>
          <w:spacing w:val="-11"/>
        </w:rPr>
        <w:t xml:space="preserve"> </w:t>
      </w:r>
      <w:r>
        <w:t>Social</w:t>
      </w:r>
      <w:r>
        <w:rPr>
          <w:spacing w:val="-9"/>
        </w:rPr>
        <w:t xml:space="preserve"> </w:t>
      </w:r>
      <w:r>
        <w:t>Control</w:t>
      </w:r>
      <w:r>
        <w:rPr>
          <w:spacing w:val="-9"/>
        </w:rPr>
        <w:t xml:space="preserve"> </w:t>
      </w:r>
      <w:r>
        <w:t>and</w:t>
      </w:r>
      <w:r>
        <w:rPr>
          <w:spacing w:val="-13"/>
        </w:rPr>
        <w:t xml:space="preserve"> </w:t>
      </w:r>
      <w:r>
        <w:t>Innovation</w:t>
      </w:r>
      <w:r>
        <w:rPr>
          <w:spacing w:val="-8"/>
        </w:rPr>
        <w:t xml:space="preserve"> </w:t>
      </w:r>
      <w:r>
        <w:t>in</w:t>
      </w:r>
      <w:r>
        <w:rPr>
          <w:spacing w:val="-8"/>
        </w:rPr>
        <w:t xml:space="preserve"> </w:t>
      </w:r>
      <w:r>
        <w:t>Groups</w:t>
      </w:r>
      <w:r>
        <w:rPr>
          <w:spacing w:val="-8"/>
        </w:rPr>
        <w:t xml:space="preserve"> </w:t>
      </w:r>
      <w:r>
        <w:t xml:space="preserve">and Organizations", </w:t>
      </w:r>
      <w:r>
        <w:rPr>
          <w:i/>
        </w:rPr>
        <w:t>Advances in Experimental So</w:t>
      </w:r>
      <w:r>
        <w:rPr>
          <w:i/>
        </w:rPr>
        <w:t>cial Psychology</w:t>
      </w:r>
      <w:r>
        <w:t>, Vol. 22 (1989).</w:t>
      </w:r>
    </w:p>
    <w:p w:rsidR="00522C1D" w:rsidRDefault="00345E64">
      <w:pPr>
        <w:spacing w:before="110" w:line="247" w:lineRule="auto"/>
        <w:ind w:left="455" w:right="119" w:hanging="340"/>
        <w:jc w:val="both"/>
      </w:pPr>
      <w:r>
        <w:rPr>
          <w:position w:val="8"/>
          <w:sz w:val="16"/>
        </w:rPr>
        <w:t>98</w:t>
      </w:r>
      <w:r>
        <w:rPr>
          <w:spacing w:val="80"/>
          <w:position w:val="8"/>
          <w:sz w:val="16"/>
        </w:rPr>
        <w:t xml:space="preserve"> </w:t>
      </w:r>
      <w:r>
        <w:t>Ross Levine, "The</w:t>
      </w:r>
      <w:r>
        <w:rPr>
          <w:spacing w:val="-1"/>
        </w:rPr>
        <w:t xml:space="preserve"> </w:t>
      </w:r>
      <w:r>
        <w:t xml:space="preserve">governance of financial regulation: reform lessons from the recent crisis", November, 2010, above n </w:t>
      </w:r>
      <w:hyperlink w:anchor="_bookmark7" w:history="1">
        <w:r>
          <w:t>26</w:t>
        </w:r>
      </w:hyperlink>
      <w:r>
        <w:t>, 2.</w:t>
      </w:r>
    </w:p>
    <w:p w:rsidR="00522C1D" w:rsidRDefault="00345E64">
      <w:pPr>
        <w:spacing w:before="105" w:line="242" w:lineRule="auto"/>
        <w:ind w:left="455" w:right="112" w:hanging="340"/>
        <w:jc w:val="both"/>
      </w:pPr>
      <w:r>
        <w:rPr>
          <w:position w:val="8"/>
          <w:sz w:val="16"/>
        </w:rPr>
        <w:t>99</w:t>
      </w:r>
      <w:r>
        <w:rPr>
          <w:spacing w:val="80"/>
          <w:position w:val="8"/>
          <w:sz w:val="16"/>
        </w:rPr>
        <w:t xml:space="preserve"> </w:t>
      </w:r>
      <w:r>
        <w:t xml:space="preserve">Ramon J. </w:t>
      </w:r>
      <w:proofErr w:type="spellStart"/>
      <w:r>
        <w:t>Aldag</w:t>
      </w:r>
      <w:proofErr w:type="spellEnd"/>
      <w:r>
        <w:t xml:space="preserve"> &amp; Sally R. Fuller, "Beyond Fiasco:</w:t>
      </w:r>
      <w:r>
        <w:rPr>
          <w:spacing w:val="-2"/>
        </w:rPr>
        <w:t xml:space="preserve"> </w:t>
      </w:r>
      <w:r>
        <w:t>A Reappraisa</w:t>
      </w:r>
      <w:r>
        <w:t>l</w:t>
      </w:r>
      <w:r>
        <w:rPr>
          <w:spacing w:val="-2"/>
        </w:rPr>
        <w:t xml:space="preserve"> </w:t>
      </w:r>
      <w:r>
        <w:t>of the Groupthink</w:t>
      </w:r>
      <w:r>
        <w:rPr>
          <w:spacing w:val="-1"/>
        </w:rPr>
        <w:t xml:space="preserve"> </w:t>
      </w:r>
      <w:r>
        <w:t xml:space="preserve">Phenomenon and a New Model of Group Decision Processes", </w:t>
      </w:r>
      <w:r>
        <w:rPr>
          <w:i/>
        </w:rPr>
        <w:t>Psychological Bulletin</w:t>
      </w:r>
      <w:r>
        <w:t xml:space="preserve">, Vol. 113, no. 3 (May, 1993); and see also: Carrie R. </w:t>
      </w:r>
      <w:proofErr w:type="spellStart"/>
      <w:r>
        <w:t>Leana</w:t>
      </w:r>
      <w:proofErr w:type="spellEnd"/>
      <w:r>
        <w:t>, "A Partial Test of Janis'</w:t>
      </w:r>
      <w:r>
        <w:t xml:space="preserve"> Groupthink Model: Effects of Group Cohesiveness and Leader Behavior on Defective Decision Making", </w:t>
      </w:r>
      <w:r>
        <w:rPr>
          <w:i/>
        </w:rPr>
        <w:t>Journal of Management</w:t>
      </w:r>
      <w:r>
        <w:t>, Vol. 11, no. 1 (April, 1985).</w:t>
      </w:r>
    </w:p>
    <w:p w:rsidR="00522C1D" w:rsidRDefault="00345E64">
      <w:pPr>
        <w:spacing w:before="109" w:line="242" w:lineRule="auto"/>
        <w:ind w:left="455" w:right="126" w:hanging="340"/>
        <w:jc w:val="both"/>
      </w:pPr>
      <w:r>
        <w:rPr>
          <w:position w:val="8"/>
          <w:sz w:val="16"/>
        </w:rPr>
        <w:t>100</w:t>
      </w:r>
      <w:r>
        <w:rPr>
          <w:spacing w:val="40"/>
          <w:position w:val="8"/>
          <w:sz w:val="16"/>
        </w:rPr>
        <w:t xml:space="preserve"> </w:t>
      </w:r>
      <w:r>
        <w:t xml:space="preserve">Adam D. </w:t>
      </w:r>
      <w:proofErr w:type="spellStart"/>
      <w:r>
        <w:t>Galinsky</w:t>
      </w:r>
      <w:proofErr w:type="spellEnd"/>
      <w:r>
        <w:t xml:space="preserve">, Joe C. Magee, M </w:t>
      </w:r>
      <w:proofErr w:type="spellStart"/>
      <w:r>
        <w:t>Ena</w:t>
      </w:r>
      <w:proofErr w:type="spellEnd"/>
      <w:r>
        <w:t xml:space="preserve"> </w:t>
      </w:r>
      <w:proofErr w:type="spellStart"/>
      <w:r>
        <w:t>Inesi</w:t>
      </w:r>
      <w:proofErr w:type="spellEnd"/>
      <w:r>
        <w:t xml:space="preserve"> &amp; Deborah H. </w:t>
      </w:r>
      <w:proofErr w:type="spellStart"/>
      <w:r>
        <w:t>Gruenfeld</w:t>
      </w:r>
      <w:proofErr w:type="spellEnd"/>
      <w:r>
        <w:t>, "Power and Perspectives Not Tak</w:t>
      </w:r>
      <w:r>
        <w:t xml:space="preserve">en", </w:t>
      </w:r>
      <w:r>
        <w:rPr>
          <w:i/>
        </w:rPr>
        <w:t>Psychological Science</w:t>
      </w:r>
      <w:r>
        <w:t>, Vol. 17, no. 12 (1 December, 2006).</w:t>
      </w:r>
    </w:p>
    <w:p w:rsidR="00522C1D" w:rsidRDefault="00345E64">
      <w:pPr>
        <w:spacing w:before="115" w:line="242" w:lineRule="auto"/>
        <w:ind w:left="455" w:right="109" w:hanging="340"/>
        <w:jc w:val="both"/>
      </w:pPr>
      <w:r>
        <w:rPr>
          <w:position w:val="8"/>
          <w:sz w:val="16"/>
        </w:rPr>
        <w:t>101</w:t>
      </w:r>
      <w:r>
        <w:rPr>
          <w:spacing w:val="40"/>
          <w:position w:val="8"/>
          <w:sz w:val="16"/>
        </w:rPr>
        <w:t xml:space="preserve"> </w:t>
      </w:r>
      <w:r>
        <w:t xml:space="preserve">Jennifer A. Whitson, Katie A. Liljenquist, Adam D. </w:t>
      </w:r>
      <w:proofErr w:type="spellStart"/>
      <w:r>
        <w:t>Galinsky</w:t>
      </w:r>
      <w:proofErr w:type="spellEnd"/>
      <w:r>
        <w:t xml:space="preserve">, Joe C. Magee, Deborah H. </w:t>
      </w:r>
      <w:proofErr w:type="spellStart"/>
      <w:r>
        <w:t>Gruenfeld</w:t>
      </w:r>
      <w:proofErr w:type="spellEnd"/>
      <w:r>
        <w:t xml:space="preserve"> &amp; Brian Cadena, "The blind leading: Power reduces awareness of constraints", </w:t>
      </w:r>
      <w:r>
        <w:rPr>
          <w:i/>
        </w:rPr>
        <w:t>Journal of Expe</w:t>
      </w:r>
      <w:r>
        <w:rPr>
          <w:i/>
        </w:rPr>
        <w:t>rimental Social Psychology</w:t>
      </w:r>
      <w:r>
        <w:t>, Vol. 49, no. 3 (May, 2013).</w:t>
      </w:r>
    </w:p>
    <w:p w:rsidR="00522C1D" w:rsidRDefault="00345E64">
      <w:pPr>
        <w:spacing w:before="110" w:line="247" w:lineRule="auto"/>
        <w:ind w:left="455" w:right="117" w:hanging="340"/>
        <w:jc w:val="both"/>
      </w:pPr>
      <w:r>
        <w:rPr>
          <w:position w:val="8"/>
          <w:sz w:val="16"/>
        </w:rPr>
        <w:t xml:space="preserve">102 </w:t>
      </w:r>
      <w:proofErr w:type="spellStart"/>
      <w:r>
        <w:t>Marver</w:t>
      </w:r>
      <w:proofErr w:type="spellEnd"/>
      <w:r>
        <w:t xml:space="preserve"> H. Bernstein, "The Life Cycle of Regulatory Commissions", in </w:t>
      </w:r>
      <w:r>
        <w:rPr>
          <w:i/>
        </w:rPr>
        <w:t>Regulating Business by Independent Commission</w:t>
      </w:r>
      <w:r>
        <w:t>, 1955, 87.</w:t>
      </w:r>
    </w:p>
    <w:p w:rsidR="00522C1D" w:rsidRDefault="00345E64">
      <w:pPr>
        <w:spacing w:before="105"/>
        <w:ind w:left="115"/>
      </w:pPr>
      <w:r>
        <w:rPr>
          <w:position w:val="8"/>
          <w:sz w:val="16"/>
        </w:rPr>
        <w:t>103</w:t>
      </w:r>
      <w:r>
        <w:rPr>
          <w:spacing w:val="55"/>
          <w:position w:val="8"/>
          <w:sz w:val="16"/>
        </w:rPr>
        <w:t xml:space="preserve"> </w:t>
      </w:r>
      <w:proofErr w:type="gramStart"/>
      <w:r>
        <w:t>ibid.,</w:t>
      </w:r>
      <w:proofErr w:type="gramEnd"/>
      <w:r>
        <w:rPr>
          <w:spacing w:val="-1"/>
        </w:rPr>
        <w:t xml:space="preserve"> </w:t>
      </w:r>
      <w:r>
        <w:rPr>
          <w:spacing w:val="-5"/>
        </w:rPr>
        <w:t>87.</w:t>
      </w:r>
    </w:p>
    <w:p w:rsidR="00522C1D" w:rsidRDefault="00345E64">
      <w:pPr>
        <w:spacing w:before="119"/>
        <w:ind w:left="115"/>
      </w:pPr>
      <w:r>
        <w:rPr>
          <w:position w:val="8"/>
          <w:sz w:val="16"/>
        </w:rPr>
        <w:t>104</w:t>
      </w:r>
      <w:r>
        <w:rPr>
          <w:spacing w:val="55"/>
          <w:position w:val="8"/>
          <w:sz w:val="16"/>
        </w:rPr>
        <w:t xml:space="preserve"> </w:t>
      </w:r>
      <w:proofErr w:type="gramStart"/>
      <w:r>
        <w:t>ibid.,</w:t>
      </w:r>
      <w:proofErr w:type="gramEnd"/>
      <w:r>
        <w:rPr>
          <w:spacing w:val="-1"/>
        </w:rPr>
        <w:t xml:space="preserve"> </w:t>
      </w:r>
      <w:r>
        <w:rPr>
          <w:spacing w:val="-5"/>
        </w:rPr>
        <w:t>88.</w:t>
      </w:r>
    </w:p>
    <w:p w:rsidR="00522C1D" w:rsidRDefault="00345E64">
      <w:pPr>
        <w:spacing w:before="123"/>
        <w:ind w:left="115"/>
      </w:pPr>
      <w:r>
        <w:rPr>
          <w:position w:val="8"/>
          <w:sz w:val="16"/>
        </w:rPr>
        <w:t>105</w:t>
      </w:r>
      <w:r>
        <w:rPr>
          <w:spacing w:val="52"/>
          <w:position w:val="8"/>
          <w:sz w:val="16"/>
        </w:rPr>
        <w:t xml:space="preserve"> </w:t>
      </w:r>
      <w:proofErr w:type="spellStart"/>
      <w:r>
        <w:t>G.A</w:t>
      </w:r>
      <w:proofErr w:type="spellEnd"/>
      <w:r>
        <w:t>.</w:t>
      </w:r>
      <w:r>
        <w:rPr>
          <w:spacing w:val="-5"/>
        </w:rPr>
        <w:t xml:space="preserve"> </w:t>
      </w:r>
      <w:r>
        <w:t>Graham,</w:t>
      </w:r>
      <w:r>
        <w:rPr>
          <w:spacing w:val="-3"/>
        </w:rPr>
        <w:t xml:space="preserve"> </w:t>
      </w:r>
      <w:r>
        <w:rPr>
          <w:i/>
        </w:rPr>
        <w:t>Morality</w:t>
      </w:r>
      <w:r>
        <w:rPr>
          <w:i/>
          <w:spacing w:val="-3"/>
        </w:rPr>
        <w:t xml:space="preserve"> </w:t>
      </w:r>
      <w:r>
        <w:rPr>
          <w:i/>
        </w:rPr>
        <w:t>in</w:t>
      </w:r>
      <w:r>
        <w:rPr>
          <w:i/>
          <w:spacing w:val="-5"/>
        </w:rPr>
        <w:t xml:space="preserve"> </w:t>
      </w:r>
      <w:r>
        <w:rPr>
          <w:i/>
        </w:rPr>
        <w:t>American</w:t>
      </w:r>
      <w:r>
        <w:rPr>
          <w:i/>
          <w:spacing w:val="-5"/>
        </w:rPr>
        <w:t xml:space="preserve"> </w:t>
      </w:r>
      <w:r>
        <w:rPr>
          <w:i/>
        </w:rPr>
        <w:t>Politics</w:t>
      </w:r>
      <w:r>
        <w:t>,</w:t>
      </w:r>
      <w:r>
        <w:rPr>
          <w:spacing w:val="-4"/>
        </w:rPr>
        <w:t xml:space="preserve"> </w:t>
      </w:r>
      <w:r>
        <w:t>1952,</w:t>
      </w:r>
      <w:r>
        <w:rPr>
          <w:spacing w:val="-4"/>
        </w:rPr>
        <w:t xml:space="preserve"> 194.</w:t>
      </w:r>
    </w:p>
    <w:p w:rsidR="00522C1D" w:rsidRDefault="00522C1D">
      <w:pPr>
        <w:sectPr w:rsidR="00522C1D">
          <w:pgSz w:w="11910" w:h="16840"/>
          <w:pgMar w:top="1380" w:right="1040" w:bottom="380" w:left="1020" w:header="718" w:footer="181" w:gutter="0"/>
          <w:cols w:space="720"/>
        </w:sectPr>
      </w:pPr>
    </w:p>
    <w:p w:rsidR="00522C1D" w:rsidRDefault="00522C1D">
      <w:pPr>
        <w:pStyle w:val="BodyText"/>
        <w:ind w:left="0"/>
        <w:jc w:val="left"/>
        <w:rPr>
          <w:sz w:val="20"/>
        </w:rPr>
      </w:pPr>
    </w:p>
    <w:p w:rsidR="00522C1D" w:rsidRDefault="00522C1D">
      <w:pPr>
        <w:pStyle w:val="BodyText"/>
        <w:spacing w:before="7"/>
        <w:ind w:left="0"/>
        <w:jc w:val="left"/>
        <w:rPr>
          <w:sz w:val="12"/>
        </w:rPr>
      </w:pPr>
    </w:p>
    <w:p w:rsidR="00522C1D" w:rsidRDefault="00345E64">
      <w:pPr>
        <w:pStyle w:val="BodyText"/>
        <w:spacing w:line="20" w:lineRule="exact"/>
        <w:ind w:left="400"/>
        <w:jc w:val="left"/>
        <w:rPr>
          <w:sz w:val="2"/>
        </w:rPr>
      </w:pPr>
      <w:r>
        <w:rPr>
          <w:sz w:val="2"/>
        </w:rPr>
      </w:r>
      <w:r>
        <w:rPr>
          <w:sz w:val="2"/>
        </w:rPr>
        <w:pict>
          <v:group id="docshapegroup17" o:spid="_x0000_s1026" style="width:466.45pt;height:.5pt;mso-position-horizontal-relative:char;mso-position-vertical-relative:line" coordsize="9329,10">
            <v:rect id="docshape18" o:spid="_x0000_s1027" style="position:absolute;width:9329;height:10" fillcolor="black" stroked="f"/>
            <w10:anchorlock/>
          </v:group>
        </w:pict>
      </w:r>
    </w:p>
    <w:p w:rsidR="00522C1D" w:rsidRDefault="00345E64">
      <w:pPr>
        <w:spacing w:before="85" w:line="242" w:lineRule="auto"/>
        <w:ind w:left="455" w:right="113" w:hanging="340"/>
        <w:jc w:val="both"/>
      </w:pPr>
      <w:r>
        <w:rPr>
          <w:position w:val="8"/>
          <w:sz w:val="16"/>
        </w:rPr>
        <w:t>106</w:t>
      </w:r>
      <w:r>
        <w:rPr>
          <w:spacing w:val="40"/>
          <w:position w:val="8"/>
          <w:sz w:val="16"/>
        </w:rPr>
        <w:t xml:space="preserve"> </w:t>
      </w:r>
      <w:r>
        <w:t xml:space="preserve">Thomas K. </w:t>
      </w:r>
      <w:proofErr w:type="spellStart"/>
      <w:r>
        <w:t>McCraw</w:t>
      </w:r>
      <w:proofErr w:type="spellEnd"/>
      <w:r>
        <w:t xml:space="preserve">, </w:t>
      </w:r>
      <w:r>
        <w:rPr>
          <w:i/>
        </w:rPr>
        <w:t>Prophets of Regulation: Charles Francis Adams; Louis D. Brandeis; James M. Landis; Alfred E. Kahn</w:t>
      </w:r>
      <w:r>
        <w:t xml:space="preserve">, above n </w:t>
      </w:r>
      <w:hyperlink w:anchor="_bookmark1" w:history="1">
        <w:r>
          <w:t>3</w:t>
        </w:r>
      </w:hyperlink>
      <w:r>
        <w:t>, 44.</w:t>
      </w:r>
    </w:p>
    <w:p w:rsidR="00522C1D" w:rsidRDefault="00345E64">
      <w:pPr>
        <w:spacing w:before="116"/>
        <w:ind w:left="115"/>
        <w:jc w:val="both"/>
      </w:pPr>
      <w:r>
        <w:rPr>
          <w:position w:val="8"/>
          <w:sz w:val="16"/>
        </w:rPr>
        <w:t>107</w:t>
      </w:r>
      <w:r>
        <w:rPr>
          <w:spacing w:val="56"/>
          <w:position w:val="8"/>
          <w:sz w:val="16"/>
        </w:rPr>
        <w:t xml:space="preserve"> </w:t>
      </w:r>
      <w:r>
        <w:t>Ralph</w:t>
      </w:r>
      <w:r>
        <w:rPr>
          <w:spacing w:val="67"/>
          <w:w w:val="150"/>
        </w:rPr>
        <w:t xml:space="preserve"> </w:t>
      </w:r>
      <w:r>
        <w:t>Katz,</w:t>
      </w:r>
      <w:r>
        <w:rPr>
          <w:spacing w:val="67"/>
          <w:w w:val="150"/>
        </w:rPr>
        <w:t xml:space="preserve"> </w:t>
      </w:r>
      <w:r>
        <w:t>"The</w:t>
      </w:r>
      <w:r>
        <w:rPr>
          <w:spacing w:val="69"/>
          <w:w w:val="150"/>
        </w:rPr>
        <w:t xml:space="preserve"> </w:t>
      </w:r>
      <w:r>
        <w:t>Effects</w:t>
      </w:r>
      <w:r>
        <w:rPr>
          <w:spacing w:val="67"/>
          <w:w w:val="150"/>
        </w:rPr>
        <w:t xml:space="preserve"> </w:t>
      </w:r>
      <w:r>
        <w:t>of</w:t>
      </w:r>
      <w:r>
        <w:rPr>
          <w:spacing w:val="68"/>
          <w:w w:val="150"/>
        </w:rPr>
        <w:t xml:space="preserve"> </w:t>
      </w:r>
      <w:r>
        <w:t>Group</w:t>
      </w:r>
      <w:r>
        <w:rPr>
          <w:spacing w:val="65"/>
          <w:w w:val="150"/>
        </w:rPr>
        <w:t xml:space="preserve"> </w:t>
      </w:r>
      <w:r>
        <w:t>Longevity</w:t>
      </w:r>
      <w:r>
        <w:rPr>
          <w:spacing w:val="64"/>
          <w:w w:val="150"/>
        </w:rPr>
        <w:t xml:space="preserve"> </w:t>
      </w:r>
      <w:r>
        <w:t>on</w:t>
      </w:r>
      <w:r>
        <w:rPr>
          <w:spacing w:val="64"/>
          <w:w w:val="150"/>
        </w:rPr>
        <w:t xml:space="preserve"> </w:t>
      </w:r>
      <w:r>
        <w:t>Pro</w:t>
      </w:r>
      <w:r>
        <w:t>ject</w:t>
      </w:r>
      <w:r>
        <w:rPr>
          <w:spacing w:val="63"/>
          <w:w w:val="150"/>
        </w:rPr>
        <w:t xml:space="preserve"> </w:t>
      </w:r>
      <w:r>
        <w:t>Communication</w:t>
      </w:r>
      <w:r>
        <w:rPr>
          <w:spacing w:val="64"/>
          <w:w w:val="150"/>
        </w:rPr>
        <w:t xml:space="preserve"> </w:t>
      </w:r>
      <w:r>
        <w:t>and</w:t>
      </w:r>
      <w:r>
        <w:rPr>
          <w:spacing w:val="65"/>
          <w:w w:val="150"/>
        </w:rPr>
        <w:t xml:space="preserve"> </w:t>
      </w:r>
      <w:r>
        <w:rPr>
          <w:spacing w:val="-2"/>
        </w:rPr>
        <w:t>Performance",</w:t>
      </w:r>
    </w:p>
    <w:p w:rsidR="00522C1D" w:rsidRDefault="00345E64">
      <w:pPr>
        <w:spacing w:before="2"/>
        <w:ind w:left="455"/>
        <w:jc w:val="both"/>
      </w:pPr>
      <w:r>
        <w:rPr>
          <w:i/>
        </w:rPr>
        <w:t>Administrative</w:t>
      </w:r>
      <w:r>
        <w:rPr>
          <w:i/>
          <w:spacing w:val="-3"/>
        </w:rPr>
        <w:t xml:space="preserve"> </w:t>
      </w:r>
      <w:r>
        <w:rPr>
          <w:i/>
        </w:rPr>
        <w:t>Science</w:t>
      </w:r>
      <w:r>
        <w:rPr>
          <w:i/>
          <w:spacing w:val="-2"/>
        </w:rPr>
        <w:t xml:space="preserve"> </w:t>
      </w:r>
      <w:r>
        <w:rPr>
          <w:i/>
        </w:rPr>
        <w:t>Quarterly</w:t>
      </w:r>
      <w:r>
        <w:t>,</w:t>
      </w:r>
      <w:r>
        <w:rPr>
          <w:spacing w:val="-4"/>
        </w:rPr>
        <w:t xml:space="preserve"> </w:t>
      </w:r>
      <w:r>
        <w:t>Vol.</w:t>
      </w:r>
      <w:r>
        <w:rPr>
          <w:spacing w:val="-4"/>
        </w:rPr>
        <w:t xml:space="preserve"> </w:t>
      </w:r>
      <w:r>
        <w:t>27,</w:t>
      </w:r>
      <w:r>
        <w:rPr>
          <w:spacing w:val="-4"/>
        </w:rPr>
        <w:t xml:space="preserve"> </w:t>
      </w:r>
      <w:r>
        <w:t>no.</w:t>
      </w:r>
      <w:r>
        <w:rPr>
          <w:spacing w:val="-4"/>
        </w:rPr>
        <w:t xml:space="preserve"> </w:t>
      </w:r>
      <w:r>
        <w:t>1</w:t>
      </w:r>
      <w:r>
        <w:rPr>
          <w:spacing w:val="-4"/>
        </w:rPr>
        <w:t xml:space="preserve"> </w:t>
      </w:r>
      <w:r>
        <w:t>(March,</w:t>
      </w:r>
      <w:r>
        <w:rPr>
          <w:spacing w:val="-10"/>
        </w:rPr>
        <w:t xml:space="preserve"> </w:t>
      </w:r>
      <w:r>
        <w:rPr>
          <w:spacing w:val="-2"/>
        </w:rPr>
        <w:t>1982).</w:t>
      </w:r>
    </w:p>
    <w:p w:rsidR="00522C1D" w:rsidRDefault="00345E64">
      <w:pPr>
        <w:spacing w:before="113"/>
        <w:ind w:left="115"/>
        <w:jc w:val="both"/>
      </w:pPr>
      <w:r>
        <w:rPr>
          <w:position w:val="8"/>
          <w:sz w:val="16"/>
        </w:rPr>
        <w:t>108</w:t>
      </w:r>
      <w:r>
        <w:rPr>
          <w:spacing w:val="60"/>
          <w:position w:val="8"/>
          <w:sz w:val="16"/>
        </w:rPr>
        <w:t xml:space="preserve"> </w:t>
      </w:r>
      <w:r>
        <w:rPr>
          <w:spacing w:val="-2"/>
        </w:rPr>
        <w:t>ibid.</w:t>
      </w:r>
    </w:p>
    <w:p w:rsidR="00522C1D" w:rsidRDefault="00345E64">
      <w:pPr>
        <w:spacing w:before="123"/>
        <w:ind w:left="115"/>
        <w:jc w:val="both"/>
      </w:pPr>
      <w:r>
        <w:rPr>
          <w:position w:val="8"/>
          <w:sz w:val="16"/>
        </w:rPr>
        <w:t>109</w:t>
      </w:r>
      <w:r>
        <w:rPr>
          <w:spacing w:val="55"/>
          <w:position w:val="8"/>
          <w:sz w:val="16"/>
        </w:rPr>
        <w:t xml:space="preserve"> </w:t>
      </w:r>
      <w:r>
        <w:t>Robert</w:t>
      </w:r>
      <w:r>
        <w:rPr>
          <w:spacing w:val="-5"/>
        </w:rPr>
        <w:t xml:space="preserve"> </w:t>
      </w:r>
      <w:r>
        <w:t>B.</w:t>
      </w:r>
      <w:r>
        <w:rPr>
          <w:spacing w:val="-3"/>
        </w:rPr>
        <w:t xml:space="preserve"> </w:t>
      </w:r>
      <w:proofErr w:type="spellStart"/>
      <w:r>
        <w:t>Stobaugh</w:t>
      </w:r>
      <w:proofErr w:type="spellEnd"/>
      <w:r>
        <w:t>,</w:t>
      </w:r>
      <w:r>
        <w:rPr>
          <w:spacing w:val="-1"/>
        </w:rPr>
        <w:t xml:space="preserve"> </w:t>
      </w:r>
      <w:r>
        <w:rPr>
          <w:i/>
        </w:rPr>
        <w:t>Report</w:t>
      </w:r>
      <w:r>
        <w:rPr>
          <w:i/>
          <w:spacing w:val="-5"/>
        </w:rPr>
        <w:t xml:space="preserve"> </w:t>
      </w:r>
      <w:r>
        <w:rPr>
          <w:i/>
        </w:rPr>
        <w:t>of</w:t>
      </w:r>
      <w:r>
        <w:rPr>
          <w:i/>
          <w:spacing w:val="-4"/>
        </w:rPr>
        <w:t xml:space="preserve"> </w:t>
      </w:r>
      <w:r>
        <w:rPr>
          <w:i/>
        </w:rPr>
        <w:t>the</w:t>
      </w:r>
      <w:r>
        <w:rPr>
          <w:i/>
          <w:spacing w:val="-1"/>
        </w:rPr>
        <w:t xml:space="preserve"> </w:t>
      </w:r>
      <w:proofErr w:type="spellStart"/>
      <w:r>
        <w:rPr>
          <w:i/>
        </w:rPr>
        <w:t>NACD</w:t>
      </w:r>
      <w:proofErr w:type="spellEnd"/>
      <w:r>
        <w:rPr>
          <w:i/>
          <w:spacing w:val="-3"/>
        </w:rPr>
        <w:t xml:space="preserve"> </w:t>
      </w:r>
      <w:r>
        <w:rPr>
          <w:i/>
        </w:rPr>
        <w:t>Blue</w:t>
      </w:r>
      <w:r>
        <w:rPr>
          <w:i/>
          <w:spacing w:val="-1"/>
        </w:rPr>
        <w:t xml:space="preserve"> </w:t>
      </w:r>
      <w:r>
        <w:rPr>
          <w:i/>
        </w:rPr>
        <w:t>Ribbon</w:t>
      </w:r>
      <w:r>
        <w:rPr>
          <w:i/>
          <w:spacing w:val="-3"/>
        </w:rPr>
        <w:t xml:space="preserve"> </w:t>
      </w:r>
      <w:r>
        <w:rPr>
          <w:i/>
        </w:rPr>
        <w:t>Commission</w:t>
      </w:r>
      <w:r>
        <w:rPr>
          <w:i/>
          <w:spacing w:val="-3"/>
        </w:rPr>
        <w:t xml:space="preserve"> </w:t>
      </w:r>
      <w:r>
        <w:rPr>
          <w:i/>
        </w:rPr>
        <w:t>on</w:t>
      </w:r>
      <w:r>
        <w:rPr>
          <w:i/>
          <w:spacing w:val="-2"/>
        </w:rPr>
        <w:t xml:space="preserve"> </w:t>
      </w:r>
      <w:r>
        <w:rPr>
          <w:i/>
        </w:rPr>
        <w:t>Director</w:t>
      </w:r>
      <w:r>
        <w:rPr>
          <w:i/>
          <w:spacing w:val="-3"/>
        </w:rPr>
        <w:t xml:space="preserve"> </w:t>
      </w:r>
      <w:r>
        <w:rPr>
          <w:i/>
        </w:rPr>
        <w:t>Professionalism</w:t>
      </w:r>
      <w:r>
        <w:t>,</w:t>
      </w:r>
      <w:r>
        <w:rPr>
          <w:spacing w:val="-3"/>
        </w:rPr>
        <w:t xml:space="preserve"> </w:t>
      </w:r>
      <w:r>
        <w:rPr>
          <w:spacing w:val="-2"/>
        </w:rPr>
        <w:t>1996.</w:t>
      </w:r>
    </w:p>
    <w:p w:rsidR="00522C1D" w:rsidRDefault="00345E64">
      <w:pPr>
        <w:spacing w:before="118" w:line="242" w:lineRule="auto"/>
        <w:ind w:left="455" w:right="113" w:hanging="340"/>
        <w:jc w:val="both"/>
      </w:pPr>
      <w:r>
        <w:rPr>
          <w:position w:val="8"/>
          <w:sz w:val="16"/>
        </w:rPr>
        <w:t>110</w:t>
      </w:r>
      <w:r>
        <w:rPr>
          <w:spacing w:val="40"/>
          <w:position w:val="8"/>
          <w:sz w:val="16"/>
        </w:rPr>
        <w:t xml:space="preserve"> </w:t>
      </w:r>
      <w:r>
        <w:t>Martin</w:t>
      </w:r>
      <w:r>
        <w:rPr>
          <w:spacing w:val="-7"/>
        </w:rPr>
        <w:t xml:space="preserve"> </w:t>
      </w:r>
      <w:r>
        <w:t>Lipton</w:t>
      </w:r>
      <w:r>
        <w:rPr>
          <w:spacing w:val="-7"/>
        </w:rPr>
        <w:t xml:space="preserve"> </w:t>
      </w:r>
      <w:r>
        <w:t>&amp;</w:t>
      </w:r>
      <w:r>
        <w:rPr>
          <w:spacing w:val="-8"/>
        </w:rPr>
        <w:t xml:space="preserve"> </w:t>
      </w:r>
      <w:r>
        <w:t>Jay</w:t>
      </w:r>
      <w:r>
        <w:rPr>
          <w:spacing w:val="-7"/>
        </w:rPr>
        <w:t xml:space="preserve"> </w:t>
      </w:r>
      <w:r>
        <w:t>W.</w:t>
      </w:r>
      <w:r>
        <w:rPr>
          <w:spacing w:val="-7"/>
        </w:rPr>
        <w:t xml:space="preserve"> </w:t>
      </w:r>
      <w:proofErr w:type="spellStart"/>
      <w:r>
        <w:t>Lorsch</w:t>
      </w:r>
      <w:proofErr w:type="spellEnd"/>
      <w:r>
        <w:t>,</w:t>
      </w:r>
      <w:r>
        <w:rPr>
          <w:spacing w:val="-7"/>
        </w:rPr>
        <w:t xml:space="preserve"> </w:t>
      </w:r>
      <w:r>
        <w:t>"A</w:t>
      </w:r>
      <w:r>
        <w:rPr>
          <w:spacing w:val="-5"/>
        </w:rPr>
        <w:t xml:space="preserve"> </w:t>
      </w:r>
      <w:r>
        <w:t>Modest</w:t>
      </w:r>
      <w:r>
        <w:rPr>
          <w:spacing w:val="-8"/>
        </w:rPr>
        <w:t xml:space="preserve"> </w:t>
      </w:r>
      <w:r>
        <w:t>Proposal</w:t>
      </w:r>
      <w:r>
        <w:rPr>
          <w:spacing w:val="-9"/>
        </w:rPr>
        <w:t xml:space="preserve"> </w:t>
      </w:r>
      <w:r>
        <w:t>for</w:t>
      </w:r>
      <w:r>
        <w:rPr>
          <w:spacing w:val="-6"/>
        </w:rPr>
        <w:t xml:space="preserve"> </w:t>
      </w:r>
      <w:r>
        <w:t>Improved</w:t>
      </w:r>
      <w:r>
        <w:rPr>
          <w:spacing w:val="-8"/>
        </w:rPr>
        <w:t xml:space="preserve"> </w:t>
      </w:r>
      <w:r>
        <w:t>Corporate Governance",</w:t>
      </w:r>
      <w:r>
        <w:rPr>
          <w:spacing w:val="-5"/>
        </w:rPr>
        <w:t xml:space="preserve"> </w:t>
      </w:r>
      <w:proofErr w:type="gramStart"/>
      <w:r>
        <w:rPr>
          <w:i/>
        </w:rPr>
        <w:t>The</w:t>
      </w:r>
      <w:proofErr w:type="gramEnd"/>
      <w:r>
        <w:rPr>
          <w:i/>
          <w:spacing w:val="-4"/>
        </w:rPr>
        <w:t xml:space="preserve"> </w:t>
      </w:r>
      <w:r>
        <w:rPr>
          <w:i/>
        </w:rPr>
        <w:t>Business Lawyer</w:t>
      </w:r>
      <w:r>
        <w:t>, Vol. 48, no. 1 (November, 1992), 66.</w:t>
      </w:r>
    </w:p>
    <w:p w:rsidR="00522C1D" w:rsidRDefault="00345E64">
      <w:pPr>
        <w:spacing w:before="115" w:line="242" w:lineRule="auto"/>
        <w:ind w:left="455" w:right="116" w:hanging="340"/>
        <w:jc w:val="both"/>
      </w:pPr>
      <w:r>
        <w:rPr>
          <w:position w:val="8"/>
          <w:sz w:val="16"/>
        </w:rPr>
        <w:t>111</w:t>
      </w:r>
      <w:r>
        <w:rPr>
          <w:spacing w:val="52"/>
          <w:position w:val="8"/>
          <w:sz w:val="16"/>
        </w:rPr>
        <w:t xml:space="preserve"> </w:t>
      </w:r>
      <w:r>
        <w:t>Nikos</w:t>
      </w:r>
      <w:r>
        <w:rPr>
          <w:spacing w:val="-14"/>
        </w:rPr>
        <w:t xml:space="preserve"> </w:t>
      </w:r>
      <w:proofErr w:type="spellStart"/>
      <w:r>
        <w:t>Vafeas</w:t>
      </w:r>
      <w:proofErr w:type="spellEnd"/>
      <w:r>
        <w:t>,</w:t>
      </w:r>
      <w:r>
        <w:rPr>
          <w:spacing w:val="-13"/>
        </w:rPr>
        <w:t xml:space="preserve"> </w:t>
      </w:r>
      <w:r>
        <w:t>"Length</w:t>
      </w:r>
      <w:r>
        <w:rPr>
          <w:spacing w:val="-13"/>
        </w:rPr>
        <w:t xml:space="preserve"> </w:t>
      </w:r>
      <w:r>
        <w:t>of</w:t>
      </w:r>
      <w:r>
        <w:rPr>
          <w:spacing w:val="-12"/>
        </w:rPr>
        <w:t xml:space="preserve"> </w:t>
      </w:r>
      <w:r>
        <w:t>Board</w:t>
      </w:r>
      <w:r>
        <w:rPr>
          <w:spacing w:val="-13"/>
        </w:rPr>
        <w:t xml:space="preserve"> </w:t>
      </w:r>
      <w:r>
        <w:t>Tenure</w:t>
      </w:r>
      <w:r>
        <w:rPr>
          <w:spacing w:val="-14"/>
        </w:rPr>
        <w:t xml:space="preserve"> </w:t>
      </w:r>
      <w:r>
        <w:t>and</w:t>
      </w:r>
      <w:r>
        <w:rPr>
          <w:spacing w:val="-12"/>
        </w:rPr>
        <w:t xml:space="preserve"> </w:t>
      </w:r>
      <w:r>
        <w:t>Outside</w:t>
      </w:r>
      <w:r>
        <w:rPr>
          <w:spacing w:val="-14"/>
        </w:rPr>
        <w:t xml:space="preserve"> </w:t>
      </w:r>
      <w:r>
        <w:t>Director</w:t>
      </w:r>
      <w:r>
        <w:rPr>
          <w:spacing w:val="-11"/>
        </w:rPr>
        <w:t xml:space="preserve"> </w:t>
      </w:r>
      <w:r>
        <w:t>Independence",</w:t>
      </w:r>
      <w:r>
        <w:rPr>
          <w:spacing w:val="-12"/>
        </w:rPr>
        <w:t xml:space="preserve"> </w:t>
      </w:r>
      <w:r>
        <w:rPr>
          <w:i/>
        </w:rPr>
        <w:t>Journal</w:t>
      </w:r>
      <w:r>
        <w:rPr>
          <w:i/>
          <w:spacing w:val="-14"/>
        </w:rPr>
        <w:t xml:space="preserve"> </w:t>
      </w:r>
      <w:r>
        <w:rPr>
          <w:i/>
        </w:rPr>
        <w:t>of</w:t>
      </w:r>
      <w:r>
        <w:rPr>
          <w:i/>
          <w:spacing w:val="-13"/>
        </w:rPr>
        <w:t xml:space="preserve"> </w:t>
      </w:r>
      <w:r>
        <w:rPr>
          <w:i/>
        </w:rPr>
        <w:t>Business</w:t>
      </w:r>
      <w:r>
        <w:rPr>
          <w:i/>
          <w:spacing w:val="-14"/>
        </w:rPr>
        <w:t xml:space="preserve"> </w:t>
      </w:r>
      <w:r>
        <w:rPr>
          <w:i/>
        </w:rPr>
        <w:t>Finance &amp; Accounting</w:t>
      </w:r>
      <w:r>
        <w:t>, Vol. 30, no. 7‐8 (September/October 2003).</w:t>
      </w:r>
    </w:p>
    <w:p w:rsidR="00522C1D" w:rsidRDefault="00345E64">
      <w:pPr>
        <w:spacing w:before="110" w:line="242" w:lineRule="auto"/>
        <w:ind w:left="455" w:right="109" w:hanging="340"/>
        <w:jc w:val="both"/>
      </w:pPr>
      <w:r>
        <w:rPr>
          <w:position w:val="8"/>
          <w:sz w:val="16"/>
        </w:rPr>
        <w:t>112</w:t>
      </w:r>
      <w:r>
        <w:rPr>
          <w:spacing w:val="40"/>
          <w:position w:val="8"/>
          <w:sz w:val="16"/>
        </w:rPr>
        <w:t xml:space="preserve"> </w:t>
      </w:r>
      <w:r>
        <w:t>Rob</w:t>
      </w:r>
      <w:r>
        <w:rPr>
          <w:spacing w:val="-2"/>
        </w:rPr>
        <w:t xml:space="preserve"> </w:t>
      </w:r>
      <w:proofErr w:type="spellStart"/>
      <w:r>
        <w:t>Goodlad</w:t>
      </w:r>
      <w:proofErr w:type="spellEnd"/>
      <w:r>
        <w:t>,</w:t>
      </w:r>
      <w:r>
        <w:rPr>
          <w:spacing w:val="-2"/>
        </w:rPr>
        <w:t xml:space="preserve"> </w:t>
      </w:r>
      <w:r>
        <w:t>"Board</w:t>
      </w:r>
      <w:r>
        <w:rPr>
          <w:spacing w:val="-1"/>
        </w:rPr>
        <w:t xml:space="preserve"> </w:t>
      </w:r>
      <w:r>
        <w:t>independence and</w:t>
      </w:r>
      <w:r>
        <w:rPr>
          <w:spacing w:val="-2"/>
        </w:rPr>
        <w:t xml:space="preserve"> </w:t>
      </w:r>
      <w:r>
        <w:t>longevity</w:t>
      </w:r>
      <w:r>
        <w:rPr>
          <w:spacing w:val="-2"/>
        </w:rPr>
        <w:t xml:space="preserve"> </w:t>
      </w:r>
      <w:r>
        <w:t>are funds</w:t>
      </w:r>
      <w:r>
        <w:rPr>
          <w:spacing w:val="-2"/>
        </w:rPr>
        <w:t xml:space="preserve"> </w:t>
      </w:r>
      <w:r>
        <w:t>biggest</w:t>
      </w:r>
      <w:r>
        <w:rPr>
          <w:spacing w:val="-4"/>
        </w:rPr>
        <w:t xml:space="preserve"> </w:t>
      </w:r>
      <w:r>
        <w:t xml:space="preserve">worries", </w:t>
      </w:r>
      <w:r>
        <w:rPr>
          <w:i/>
        </w:rPr>
        <w:t>Investor</w:t>
      </w:r>
      <w:r>
        <w:rPr>
          <w:i/>
          <w:spacing w:val="-2"/>
        </w:rPr>
        <w:t xml:space="preserve"> </w:t>
      </w:r>
      <w:r>
        <w:rPr>
          <w:i/>
        </w:rPr>
        <w:t>Strategy</w:t>
      </w:r>
      <w:r>
        <w:t>,</w:t>
      </w:r>
      <w:r>
        <w:rPr>
          <w:spacing w:val="-2"/>
        </w:rPr>
        <w:t xml:space="preserve"> </w:t>
      </w:r>
      <w:r>
        <w:t>(Sunday 1</w:t>
      </w:r>
      <w:r>
        <w:rPr>
          <w:spacing w:val="-14"/>
        </w:rPr>
        <w:t xml:space="preserve"> </w:t>
      </w:r>
      <w:r>
        <w:t>June,</w:t>
      </w:r>
      <w:r>
        <w:rPr>
          <w:spacing w:val="-14"/>
        </w:rPr>
        <w:t xml:space="preserve"> </w:t>
      </w:r>
      <w:r>
        <w:t>2014),</w:t>
      </w:r>
      <w:r>
        <w:rPr>
          <w:spacing w:val="-14"/>
        </w:rPr>
        <w:t xml:space="preserve"> </w:t>
      </w:r>
      <w:r>
        <w:t>published</w:t>
      </w:r>
      <w:r>
        <w:rPr>
          <w:spacing w:val="-13"/>
        </w:rPr>
        <w:t xml:space="preserve"> </w:t>
      </w:r>
      <w:r>
        <w:t>electronically</w:t>
      </w:r>
      <w:r>
        <w:rPr>
          <w:spacing w:val="-14"/>
        </w:rPr>
        <w:t xml:space="preserve"> </w:t>
      </w:r>
      <w:r>
        <w:t xml:space="preserve">&lt;https://ioandc.com/board-independence-and-longevity-are-funds- </w:t>
      </w:r>
      <w:r>
        <w:rPr>
          <w:spacing w:val="-2"/>
        </w:rPr>
        <w:t>biggest-worries/&gt;.</w:t>
      </w:r>
    </w:p>
    <w:p w:rsidR="00522C1D" w:rsidRDefault="00345E64">
      <w:pPr>
        <w:spacing w:before="115" w:line="242" w:lineRule="auto"/>
        <w:ind w:left="455" w:right="115" w:hanging="340"/>
        <w:jc w:val="both"/>
      </w:pPr>
      <w:r>
        <w:rPr>
          <w:position w:val="8"/>
          <w:sz w:val="16"/>
        </w:rPr>
        <w:t>113</w:t>
      </w:r>
      <w:r>
        <w:rPr>
          <w:spacing w:val="40"/>
          <w:position w:val="8"/>
          <w:sz w:val="16"/>
        </w:rPr>
        <w:t xml:space="preserve"> </w:t>
      </w:r>
      <w:r>
        <w:t xml:space="preserve">Carrie R. </w:t>
      </w:r>
      <w:proofErr w:type="spellStart"/>
      <w:r>
        <w:t>Leana</w:t>
      </w:r>
      <w:proofErr w:type="spellEnd"/>
      <w:r>
        <w:t xml:space="preserve">, "A Partial Test of Janis' Groupthink Model: Effects of Group Cohesiveness and Leader Behavior on Defective Decision Making", (April, 1985), above n </w:t>
      </w:r>
      <w:hyperlink w:anchor="_bookmark13" w:history="1">
        <w:r>
          <w:t>99</w:t>
        </w:r>
      </w:hyperlink>
      <w:r>
        <w:t>.</w:t>
      </w:r>
    </w:p>
    <w:p w:rsidR="00522C1D" w:rsidRDefault="00345E64">
      <w:pPr>
        <w:spacing w:before="115"/>
        <w:ind w:left="115"/>
        <w:jc w:val="both"/>
      </w:pPr>
      <w:r>
        <w:rPr>
          <w:position w:val="8"/>
          <w:sz w:val="16"/>
        </w:rPr>
        <w:t>114</w:t>
      </w:r>
      <w:r>
        <w:rPr>
          <w:spacing w:val="60"/>
          <w:position w:val="8"/>
          <w:sz w:val="16"/>
        </w:rPr>
        <w:t xml:space="preserve"> </w:t>
      </w:r>
      <w:r>
        <w:t xml:space="preserve">Section </w:t>
      </w:r>
      <w:r>
        <w:rPr>
          <w:spacing w:val="-5"/>
        </w:rPr>
        <w:t>25.</w:t>
      </w:r>
    </w:p>
    <w:p w:rsidR="00522C1D" w:rsidRDefault="00345E64">
      <w:pPr>
        <w:spacing w:before="118" w:line="242" w:lineRule="auto"/>
        <w:ind w:left="455" w:right="116" w:hanging="340"/>
        <w:jc w:val="both"/>
      </w:pPr>
      <w:r>
        <w:rPr>
          <w:position w:val="8"/>
          <w:sz w:val="16"/>
        </w:rPr>
        <w:t>115</w:t>
      </w:r>
      <w:r>
        <w:rPr>
          <w:spacing w:val="40"/>
          <w:position w:val="8"/>
          <w:sz w:val="16"/>
        </w:rPr>
        <w:t xml:space="preserve"> </w:t>
      </w:r>
      <w:r>
        <w:t xml:space="preserve">Ross Levine, </w:t>
      </w:r>
      <w:r>
        <w:t>"The</w:t>
      </w:r>
      <w:r>
        <w:rPr>
          <w:spacing w:val="-1"/>
        </w:rPr>
        <w:t xml:space="preserve"> </w:t>
      </w:r>
      <w:r>
        <w:t xml:space="preserve">governance of financial regulation: reform lessons from the recent crisis", November, 2010, above n </w:t>
      </w:r>
      <w:hyperlink w:anchor="_bookmark7" w:history="1">
        <w:r>
          <w:t>26</w:t>
        </w:r>
      </w:hyperlink>
      <w:r>
        <w:t>, 2.</w:t>
      </w:r>
    </w:p>
    <w:p w:rsidR="00522C1D" w:rsidRDefault="00345E64">
      <w:pPr>
        <w:spacing w:before="116" w:line="275" w:lineRule="exact"/>
        <w:ind w:left="115"/>
        <w:jc w:val="both"/>
      </w:pPr>
      <w:r>
        <w:rPr>
          <w:position w:val="8"/>
          <w:sz w:val="16"/>
        </w:rPr>
        <w:t>116</w:t>
      </w:r>
      <w:r>
        <w:rPr>
          <w:spacing w:val="56"/>
          <w:position w:val="8"/>
          <w:sz w:val="16"/>
        </w:rPr>
        <w:t xml:space="preserve"> </w:t>
      </w:r>
      <w:r>
        <w:t>Ben</w:t>
      </w:r>
      <w:r>
        <w:rPr>
          <w:spacing w:val="45"/>
        </w:rPr>
        <w:t xml:space="preserve"> </w:t>
      </w:r>
      <w:r>
        <w:t>Butler,</w:t>
      </w:r>
      <w:r>
        <w:rPr>
          <w:spacing w:val="45"/>
        </w:rPr>
        <w:t xml:space="preserve"> </w:t>
      </w:r>
      <w:r>
        <w:t>"</w:t>
      </w:r>
      <w:proofErr w:type="spellStart"/>
      <w:r>
        <w:t>D’Aloisio</w:t>
      </w:r>
      <w:proofErr w:type="spellEnd"/>
      <w:r>
        <w:rPr>
          <w:spacing w:val="46"/>
        </w:rPr>
        <w:t xml:space="preserve"> </w:t>
      </w:r>
      <w:r>
        <w:t>shelved</w:t>
      </w:r>
      <w:r>
        <w:rPr>
          <w:spacing w:val="45"/>
        </w:rPr>
        <w:t xml:space="preserve"> </w:t>
      </w:r>
      <w:r>
        <w:t>CBA</w:t>
      </w:r>
      <w:r>
        <w:rPr>
          <w:spacing w:val="46"/>
        </w:rPr>
        <w:t xml:space="preserve"> </w:t>
      </w:r>
      <w:r>
        <w:t>inquiry",</w:t>
      </w:r>
      <w:r>
        <w:rPr>
          <w:spacing w:val="46"/>
        </w:rPr>
        <w:t xml:space="preserve"> </w:t>
      </w:r>
      <w:r>
        <w:t>'Business',</w:t>
      </w:r>
      <w:r>
        <w:rPr>
          <w:spacing w:val="52"/>
        </w:rPr>
        <w:t xml:space="preserve"> </w:t>
      </w:r>
      <w:r>
        <w:rPr>
          <w:i/>
        </w:rPr>
        <w:t>The</w:t>
      </w:r>
      <w:r>
        <w:rPr>
          <w:i/>
          <w:spacing w:val="47"/>
        </w:rPr>
        <w:t xml:space="preserve"> </w:t>
      </w:r>
      <w:r>
        <w:rPr>
          <w:i/>
        </w:rPr>
        <w:t>Australian</w:t>
      </w:r>
      <w:r>
        <w:t>,</w:t>
      </w:r>
      <w:r>
        <w:rPr>
          <w:spacing w:val="45"/>
        </w:rPr>
        <w:t xml:space="preserve"> </w:t>
      </w:r>
      <w:r>
        <w:t>Article,</w:t>
      </w:r>
      <w:r>
        <w:rPr>
          <w:spacing w:val="39"/>
        </w:rPr>
        <w:t xml:space="preserve"> </w:t>
      </w:r>
      <w:r>
        <w:t>8</w:t>
      </w:r>
      <w:r>
        <w:rPr>
          <w:spacing w:val="44"/>
        </w:rPr>
        <w:t xml:space="preserve"> </w:t>
      </w:r>
      <w:r>
        <w:t>January,</w:t>
      </w:r>
      <w:r>
        <w:rPr>
          <w:spacing w:val="45"/>
        </w:rPr>
        <w:t xml:space="preserve"> </w:t>
      </w:r>
      <w:r>
        <w:rPr>
          <w:spacing w:val="-4"/>
        </w:rPr>
        <w:t>2018</w:t>
      </w:r>
    </w:p>
    <w:p w:rsidR="00522C1D" w:rsidRDefault="00345E64">
      <w:pPr>
        <w:spacing w:line="242" w:lineRule="auto"/>
        <w:ind w:left="455" w:right="122"/>
      </w:pPr>
      <w:r>
        <w:rPr>
          <w:spacing w:val="-2"/>
        </w:rPr>
        <w:t>&lt;</w:t>
      </w:r>
      <w:hyperlink r:id="rId19">
        <w:r>
          <w:rPr>
            <w:spacing w:val="-2"/>
          </w:rPr>
          <w:t>http://search.ebscohost.com/login.aspx?direct=true&amp;db=nfh&amp;AN=9X9AUSNEWSMMGLSTRY00035</w:t>
        </w:r>
      </w:hyperlink>
      <w:r>
        <w:rPr>
          <w:spacing w:val="-2"/>
        </w:rPr>
        <w:t xml:space="preserve"> 6673859&amp;site=</w:t>
      </w:r>
      <w:proofErr w:type="spellStart"/>
      <w:r>
        <w:rPr>
          <w:spacing w:val="-2"/>
        </w:rPr>
        <w:t>ehost</w:t>
      </w:r>
      <w:proofErr w:type="spellEnd"/>
      <w:r>
        <w:rPr>
          <w:spacing w:val="-2"/>
        </w:rPr>
        <w:t>-live&gt;.</w:t>
      </w:r>
    </w:p>
    <w:p w:rsidR="00522C1D" w:rsidRDefault="00345E64">
      <w:pPr>
        <w:spacing w:before="113"/>
        <w:ind w:left="115"/>
      </w:pPr>
      <w:r>
        <w:rPr>
          <w:position w:val="8"/>
          <w:sz w:val="16"/>
        </w:rPr>
        <w:t>117</w:t>
      </w:r>
      <w:r>
        <w:rPr>
          <w:spacing w:val="53"/>
          <w:position w:val="8"/>
          <w:sz w:val="16"/>
        </w:rPr>
        <w:t xml:space="preserve"> </w:t>
      </w:r>
      <w:proofErr w:type="spellStart"/>
      <w:r>
        <w:t>Marver</w:t>
      </w:r>
      <w:proofErr w:type="spellEnd"/>
      <w:r>
        <w:rPr>
          <w:spacing w:val="-2"/>
        </w:rPr>
        <w:t xml:space="preserve"> </w:t>
      </w:r>
      <w:r>
        <w:t>H.</w:t>
      </w:r>
      <w:r>
        <w:rPr>
          <w:spacing w:val="-4"/>
        </w:rPr>
        <w:t xml:space="preserve"> </w:t>
      </w:r>
      <w:r>
        <w:t>Bernstein,</w:t>
      </w:r>
      <w:r>
        <w:rPr>
          <w:spacing w:val="-3"/>
        </w:rPr>
        <w:t xml:space="preserve"> </w:t>
      </w:r>
      <w:r>
        <w:t>"The</w:t>
      </w:r>
      <w:r>
        <w:rPr>
          <w:spacing w:val="-1"/>
        </w:rPr>
        <w:t xml:space="preserve"> </w:t>
      </w:r>
      <w:r>
        <w:t>Life</w:t>
      </w:r>
      <w:r>
        <w:rPr>
          <w:spacing w:val="-2"/>
        </w:rPr>
        <w:t xml:space="preserve"> </w:t>
      </w:r>
      <w:r>
        <w:t>Cycle</w:t>
      </w:r>
      <w:r>
        <w:rPr>
          <w:spacing w:val="-2"/>
        </w:rPr>
        <w:t xml:space="preserve"> </w:t>
      </w:r>
      <w:r>
        <w:t>of</w:t>
      </w:r>
      <w:r>
        <w:rPr>
          <w:spacing w:val="-2"/>
        </w:rPr>
        <w:t xml:space="preserve"> </w:t>
      </w:r>
      <w:r>
        <w:t>Regulatory</w:t>
      </w:r>
      <w:r>
        <w:rPr>
          <w:spacing w:val="-3"/>
        </w:rPr>
        <w:t xml:space="preserve"> </w:t>
      </w:r>
      <w:r>
        <w:t>Commissions",</w:t>
      </w:r>
      <w:r>
        <w:rPr>
          <w:spacing w:val="-4"/>
        </w:rPr>
        <w:t xml:space="preserve"> </w:t>
      </w:r>
      <w:r>
        <w:t>above</w:t>
      </w:r>
      <w:r>
        <w:rPr>
          <w:spacing w:val="-1"/>
        </w:rPr>
        <w:t xml:space="preserve"> </w:t>
      </w:r>
      <w:r>
        <w:t>n</w:t>
      </w:r>
      <w:r>
        <w:rPr>
          <w:spacing w:val="-3"/>
        </w:rPr>
        <w:t xml:space="preserve"> </w:t>
      </w:r>
      <w:hyperlink w:anchor="_bookmark14" w:history="1">
        <w:r>
          <w:rPr>
            <w:spacing w:val="-4"/>
          </w:rPr>
          <w:t>102</w:t>
        </w:r>
      </w:hyperlink>
      <w:r>
        <w:rPr>
          <w:spacing w:val="-4"/>
        </w:rPr>
        <w:t>.</w:t>
      </w:r>
    </w:p>
    <w:sectPr w:rsidR="00522C1D">
      <w:pgSz w:w="11910" w:h="16840"/>
      <w:pgMar w:top="1380" w:right="1040" w:bottom="380" w:left="1020" w:header="718"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64" w:rsidRDefault="00345E64">
      <w:r>
        <w:separator/>
      </w:r>
    </w:p>
  </w:endnote>
  <w:endnote w:type="continuationSeparator" w:id="0">
    <w:p w:rsidR="00345E64" w:rsidRDefault="0034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1D" w:rsidRDefault="00345E64">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docshape1" o:spid="_x0000_s2052" type="#_x0000_t202" style="position:absolute;margin-left:156.4pt;margin-top:821.95pt;width:282.45pt;height:13.2pt;z-index:-16002560;mso-position-horizontal-relative:page;mso-position-vertical-relative:page" filled="f" stroked="f">
          <v:textbox inset="0,0,0,0">
            <w:txbxContent>
              <w:p w:rsidR="00522C1D" w:rsidRDefault="00345E64">
                <w:pPr>
                  <w:spacing w:before="13"/>
                  <w:ind w:left="20"/>
                  <w:rPr>
                    <w:rFonts w:ascii="Arial"/>
                    <w:sz w:val="20"/>
                  </w:rPr>
                </w:pPr>
                <w:r>
                  <w:rPr>
                    <w:rFonts w:ascii="Arial"/>
                    <w:color w:val="C3C3C3"/>
                    <w:sz w:val="20"/>
                  </w:rPr>
                  <w:t xml:space="preserve">Electronic copy available at: </w:t>
                </w:r>
                <w:r>
                  <w:rPr>
                    <w:rFonts w:ascii="Arial"/>
                    <w:color w:val="C3C3C3"/>
                    <w:spacing w:val="-2"/>
                    <w:sz w:val="20"/>
                  </w:rPr>
                  <w:t>https://ssrn.com/abstract=3974565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1D" w:rsidRDefault="00345E64">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docshape5" o:spid="_x0000_s2049" type="#_x0000_t202" style="position:absolute;margin-left:156.4pt;margin-top:821.95pt;width:282.45pt;height:13.2pt;z-index:-16001024;mso-position-horizontal-relative:page;mso-position-vertical-relative:page" filled="f" stroked="f">
          <v:textbox inset="0,0,0,0">
            <w:txbxContent>
              <w:p w:rsidR="00522C1D" w:rsidRDefault="00345E64">
                <w:pPr>
                  <w:spacing w:before="13"/>
                  <w:ind w:left="20"/>
                  <w:rPr>
                    <w:rFonts w:ascii="Arial"/>
                    <w:sz w:val="20"/>
                  </w:rPr>
                </w:pPr>
                <w:r>
                  <w:rPr>
                    <w:rFonts w:ascii="Arial"/>
                    <w:color w:val="C3C3C3"/>
                    <w:sz w:val="20"/>
                  </w:rPr>
                  <w:t xml:space="preserve">Electronic copy available at: </w:t>
                </w:r>
                <w:r>
                  <w:rPr>
                    <w:rFonts w:ascii="Arial"/>
                    <w:color w:val="C3C3C3"/>
                    <w:spacing w:val="-2"/>
                    <w:sz w:val="20"/>
                  </w:rPr>
                  <w:t>https://ssrn.com/abstract=3974565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64" w:rsidRDefault="00345E64">
      <w:r>
        <w:separator/>
      </w:r>
    </w:p>
  </w:footnote>
  <w:footnote w:type="continuationSeparator" w:id="0">
    <w:p w:rsidR="00345E64" w:rsidRDefault="0034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1D" w:rsidRDefault="00345E64">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docshape3" o:spid="_x0000_s2051" type="#_x0000_t202" style="position:absolute;margin-left:55.8pt;margin-top:34.9pt;width:69.55pt;height:15.45pt;z-index:-16002048;mso-position-horizontal-relative:page;mso-position-vertical-relative:page" filled="f" stroked="f">
          <v:textbox inset="0,0,0,0">
            <w:txbxContent>
              <w:p w:rsidR="00522C1D" w:rsidRDefault="00345E64">
                <w:pPr>
                  <w:spacing w:before="12"/>
                  <w:ind w:left="20"/>
                  <w:rPr>
                    <w:rFonts w:ascii="Arial"/>
                    <w:i/>
                    <w:sz w:val="24"/>
                  </w:rPr>
                </w:pPr>
                <w:r>
                  <w:rPr>
                    <w:rFonts w:ascii="Arial"/>
                    <w:i/>
                    <w:sz w:val="24"/>
                  </w:rPr>
                  <w:t>Authors et</w:t>
                </w:r>
                <w:r>
                  <w:rPr>
                    <w:rFonts w:ascii="Arial"/>
                    <w:i/>
                    <w:spacing w:val="-3"/>
                    <w:sz w:val="24"/>
                  </w:rPr>
                  <w:t xml:space="preserve"> </w:t>
                </w:r>
                <w:r>
                  <w:rPr>
                    <w:rFonts w:ascii="Arial"/>
                    <w:i/>
                    <w:spacing w:val="-5"/>
                    <w:sz w:val="24"/>
                  </w:rPr>
                  <w:t>al</w:t>
                </w:r>
              </w:p>
            </w:txbxContent>
          </v:textbox>
          <w10:wrap anchorx="page" anchory="page"/>
        </v:shape>
      </w:pict>
    </w:r>
    <w:r>
      <w:pict>
        <v:shape id="docshape4" o:spid="_x0000_s2050" type="#_x0000_t202" style="position:absolute;margin-left:519.7pt;margin-top:34.9pt;width:20.5pt;height:15.45pt;z-index:-16001536;mso-position-horizontal-relative:page;mso-position-vertical-relative:page" filled="f" stroked="f">
          <v:textbox inset="0,0,0,0">
            <w:txbxContent>
              <w:p w:rsidR="00522C1D" w:rsidRDefault="00345E64">
                <w:pPr>
                  <w:spacing w:before="12"/>
                  <w:ind w:left="60"/>
                  <w:rPr>
                    <w:rFonts w:ascii="Arial"/>
                    <w:b/>
                    <w:sz w:val="24"/>
                  </w:rPr>
                </w:pPr>
                <w:r>
                  <w:rPr>
                    <w:rFonts w:ascii="Arial"/>
                    <w:b/>
                    <w:spacing w:val="-5"/>
                    <w:sz w:val="24"/>
                  </w:rPr>
                  <w:fldChar w:fldCharType="begin"/>
                </w:r>
                <w:r>
                  <w:rPr>
                    <w:rFonts w:ascii="Arial"/>
                    <w:b/>
                    <w:spacing w:val="-5"/>
                    <w:sz w:val="24"/>
                  </w:rPr>
                  <w:instrText xml:space="preserve"> PAGE </w:instrText>
                </w:r>
                <w:r>
                  <w:rPr>
                    <w:rFonts w:ascii="Arial"/>
                    <w:b/>
                    <w:spacing w:val="-5"/>
                    <w:sz w:val="24"/>
                  </w:rPr>
                  <w:fldChar w:fldCharType="separate"/>
                </w:r>
                <w:r w:rsidR="00067C25">
                  <w:rPr>
                    <w:rFonts w:ascii="Arial"/>
                    <w:b/>
                    <w:noProof/>
                    <w:spacing w:val="-5"/>
                    <w:sz w:val="24"/>
                  </w:rPr>
                  <w:t>2</w:t>
                </w:r>
                <w:r>
                  <w:rPr>
                    <w:rFonts w:ascii="Arial"/>
                    <w:b/>
                    <w:spacing w:val="-5"/>
                    <w:sz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0929"/>
    <w:multiLevelType w:val="hybridMultilevel"/>
    <w:tmpl w:val="450AEE9E"/>
    <w:lvl w:ilvl="0" w:tplc="BF8862F4">
      <w:start w:val="1"/>
      <w:numFmt w:val="lowerRoman"/>
      <w:lvlText w:val="(%1)"/>
      <w:lvlJc w:val="left"/>
      <w:pPr>
        <w:ind w:left="115" w:hanging="721"/>
        <w:jc w:val="left"/>
      </w:pPr>
      <w:rPr>
        <w:rFonts w:ascii="Arial" w:eastAsia="Arial" w:hAnsi="Arial" w:cs="Arial" w:hint="default"/>
        <w:b w:val="0"/>
        <w:bCs w:val="0"/>
        <w:i/>
        <w:iCs/>
        <w:w w:val="99"/>
        <w:sz w:val="24"/>
        <w:szCs w:val="24"/>
        <w:lang w:val="en-US" w:eastAsia="en-US" w:bidi="ar-SA"/>
      </w:rPr>
    </w:lvl>
    <w:lvl w:ilvl="1" w:tplc="91CCA936">
      <w:numFmt w:val="bullet"/>
      <w:lvlText w:val="•"/>
      <w:lvlJc w:val="left"/>
      <w:pPr>
        <w:ind w:left="1092" w:hanging="721"/>
      </w:pPr>
      <w:rPr>
        <w:rFonts w:hint="default"/>
        <w:lang w:val="en-US" w:eastAsia="en-US" w:bidi="ar-SA"/>
      </w:rPr>
    </w:lvl>
    <w:lvl w:ilvl="2" w:tplc="29200B1E">
      <w:numFmt w:val="bullet"/>
      <w:lvlText w:val="•"/>
      <w:lvlJc w:val="left"/>
      <w:pPr>
        <w:ind w:left="2065" w:hanging="721"/>
      </w:pPr>
      <w:rPr>
        <w:rFonts w:hint="default"/>
        <w:lang w:val="en-US" w:eastAsia="en-US" w:bidi="ar-SA"/>
      </w:rPr>
    </w:lvl>
    <w:lvl w:ilvl="3" w:tplc="FF7E3F78">
      <w:numFmt w:val="bullet"/>
      <w:lvlText w:val="•"/>
      <w:lvlJc w:val="left"/>
      <w:pPr>
        <w:ind w:left="3037" w:hanging="721"/>
      </w:pPr>
      <w:rPr>
        <w:rFonts w:hint="default"/>
        <w:lang w:val="en-US" w:eastAsia="en-US" w:bidi="ar-SA"/>
      </w:rPr>
    </w:lvl>
    <w:lvl w:ilvl="4" w:tplc="382AFD9E">
      <w:numFmt w:val="bullet"/>
      <w:lvlText w:val="•"/>
      <w:lvlJc w:val="left"/>
      <w:pPr>
        <w:ind w:left="4010" w:hanging="721"/>
      </w:pPr>
      <w:rPr>
        <w:rFonts w:hint="default"/>
        <w:lang w:val="en-US" w:eastAsia="en-US" w:bidi="ar-SA"/>
      </w:rPr>
    </w:lvl>
    <w:lvl w:ilvl="5" w:tplc="41C0E604">
      <w:numFmt w:val="bullet"/>
      <w:lvlText w:val="•"/>
      <w:lvlJc w:val="left"/>
      <w:pPr>
        <w:ind w:left="4982" w:hanging="721"/>
      </w:pPr>
      <w:rPr>
        <w:rFonts w:hint="default"/>
        <w:lang w:val="en-US" w:eastAsia="en-US" w:bidi="ar-SA"/>
      </w:rPr>
    </w:lvl>
    <w:lvl w:ilvl="6" w:tplc="DB54B220">
      <w:numFmt w:val="bullet"/>
      <w:lvlText w:val="•"/>
      <w:lvlJc w:val="left"/>
      <w:pPr>
        <w:ind w:left="5955" w:hanging="721"/>
      </w:pPr>
      <w:rPr>
        <w:rFonts w:hint="default"/>
        <w:lang w:val="en-US" w:eastAsia="en-US" w:bidi="ar-SA"/>
      </w:rPr>
    </w:lvl>
    <w:lvl w:ilvl="7" w:tplc="1E529316">
      <w:numFmt w:val="bullet"/>
      <w:lvlText w:val="•"/>
      <w:lvlJc w:val="left"/>
      <w:pPr>
        <w:ind w:left="6927" w:hanging="721"/>
      </w:pPr>
      <w:rPr>
        <w:rFonts w:hint="default"/>
        <w:lang w:val="en-US" w:eastAsia="en-US" w:bidi="ar-SA"/>
      </w:rPr>
    </w:lvl>
    <w:lvl w:ilvl="8" w:tplc="1E8E6F5E">
      <w:numFmt w:val="bullet"/>
      <w:lvlText w:val="•"/>
      <w:lvlJc w:val="left"/>
      <w:pPr>
        <w:ind w:left="7900" w:hanging="721"/>
      </w:pPr>
      <w:rPr>
        <w:rFonts w:hint="default"/>
        <w:lang w:val="en-US" w:eastAsia="en-US" w:bidi="ar-SA"/>
      </w:rPr>
    </w:lvl>
  </w:abstractNum>
  <w:abstractNum w:abstractNumId="1" w15:restartNumberingAfterBreak="0">
    <w:nsid w:val="3DC27CAC"/>
    <w:multiLevelType w:val="hybridMultilevel"/>
    <w:tmpl w:val="3CF037F6"/>
    <w:lvl w:ilvl="0" w:tplc="5DD87BB4">
      <w:start w:val="2"/>
      <w:numFmt w:val="upperLetter"/>
      <w:lvlText w:val="%1"/>
      <w:lvlJc w:val="left"/>
      <w:pPr>
        <w:ind w:left="475" w:hanging="360"/>
        <w:jc w:val="left"/>
      </w:pPr>
      <w:rPr>
        <w:rFonts w:ascii="Arial" w:eastAsia="Arial" w:hAnsi="Arial" w:cs="Arial" w:hint="default"/>
        <w:b w:val="0"/>
        <w:bCs w:val="0"/>
        <w:i/>
        <w:iCs/>
        <w:w w:val="100"/>
        <w:sz w:val="28"/>
        <w:szCs w:val="28"/>
        <w:lang w:val="en-US" w:eastAsia="en-US" w:bidi="ar-SA"/>
      </w:rPr>
    </w:lvl>
    <w:lvl w:ilvl="1" w:tplc="272E976A">
      <w:numFmt w:val="bullet"/>
      <w:lvlText w:val="•"/>
      <w:lvlJc w:val="left"/>
      <w:pPr>
        <w:ind w:left="1416" w:hanging="360"/>
      </w:pPr>
      <w:rPr>
        <w:rFonts w:hint="default"/>
        <w:lang w:val="en-US" w:eastAsia="en-US" w:bidi="ar-SA"/>
      </w:rPr>
    </w:lvl>
    <w:lvl w:ilvl="2" w:tplc="3FB0BC92">
      <w:numFmt w:val="bullet"/>
      <w:lvlText w:val="•"/>
      <w:lvlJc w:val="left"/>
      <w:pPr>
        <w:ind w:left="2353" w:hanging="360"/>
      </w:pPr>
      <w:rPr>
        <w:rFonts w:hint="default"/>
        <w:lang w:val="en-US" w:eastAsia="en-US" w:bidi="ar-SA"/>
      </w:rPr>
    </w:lvl>
    <w:lvl w:ilvl="3" w:tplc="AE08F91C">
      <w:numFmt w:val="bullet"/>
      <w:lvlText w:val="•"/>
      <w:lvlJc w:val="left"/>
      <w:pPr>
        <w:ind w:left="3289" w:hanging="360"/>
      </w:pPr>
      <w:rPr>
        <w:rFonts w:hint="default"/>
        <w:lang w:val="en-US" w:eastAsia="en-US" w:bidi="ar-SA"/>
      </w:rPr>
    </w:lvl>
    <w:lvl w:ilvl="4" w:tplc="55B436D4">
      <w:numFmt w:val="bullet"/>
      <w:lvlText w:val="•"/>
      <w:lvlJc w:val="left"/>
      <w:pPr>
        <w:ind w:left="4226" w:hanging="360"/>
      </w:pPr>
      <w:rPr>
        <w:rFonts w:hint="default"/>
        <w:lang w:val="en-US" w:eastAsia="en-US" w:bidi="ar-SA"/>
      </w:rPr>
    </w:lvl>
    <w:lvl w:ilvl="5" w:tplc="CB9CA3DC">
      <w:numFmt w:val="bullet"/>
      <w:lvlText w:val="•"/>
      <w:lvlJc w:val="left"/>
      <w:pPr>
        <w:ind w:left="5162" w:hanging="360"/>
      </w:pPr>
      <w:rPr>
        <w:rFonts w:hint="default"/>
        <w:lang w:val="en-US" w:eastAsia="en-US" w:bidi="ar-SA"/>
      </w:rPr>
    </w:lvl>
    <w:lvl w:ilvl="6" w:tplc="CE623BC8">
      <w:numFmt w:val="bullet"/>
      <w:lvlText w:val="•"/>
      <w:lvlJc w:val="left"/>
      <w:pPr>
        <w:ind w:left="6099" w:hanging="360"/>
      </w:pPr>
      <w:rPr>
        <w:rFonts w:hint="default"/>
        <w:lang w:val="en-US" w:eastAsia="en-US" w:bidi="ar-SA"/>
      </w:rPr>
    </w:lvl>
    <w:lvl w:ilvl="7" w:tplc="B75CF2EE">
      <w:numFmt w:val="bullet"/>
      <w:lvlText w:val="•"/>
      <w:lvlJc w:val="left"/>
      <w:pPr>
        <w:ind w:left="7035" w:hanging="360"/>
      </w:pPr>
      <w:rPr>
        <w:rFonts w:hint="default"/>
        <w:lang w:val="en-US" w:eastAsia="en-US" w:bidi="ar-SA"/>
      </w:rPr>
    </w:lvl>
    <w:lvl w:ilvl="8" w:tplc="5F9657B2">
      <w:numFmt w:val="bullet"/>
      <w:lvlText w:val="•"/>
      <w:lvlJc w:val="left"/>
      <w:pPr>
        <w:ind w:left="7972" w:hanging="360"/>
      </w:pPr>
      <w:rPr>
        <w:rFonts w:hint="default"/>
        <w:lang w:val="en-US" w:eastAsia="en-US" w:bidi="ar-SA"/>
      </w:rPr>
    </w:lvl>
  </w:abstractNum>
  <w:abstractNum w:abstractNumId="2" w15:restartNumberingAfterBreak="0">
    <w:nsid w:val="7A5B5167"/>
    <w:multiLevelType w:val="hybridMultilevel"/>
    <w:tmpl w:val="62F60322"/>
    <w:lvl w:ilvl="0" w:tplc="ACBE7F2A">
      <w:start w:val="2"/>
      <w:numFmt w:val="upperLetter"/>
      <w:lvlText w:val="%1"/>
      <w:lvlJc w:val="left"/>
      <w:pPr>
        <w:ind w:left="475" w:hanging="360"/>
        <w:jc w:val="left"/>
      </w:pPr>
      <w:rPr>
        <w:rFonts w:ascii="Arial" w:eastAsia="Arial" w:hAnsi="Arial" w:cs="Arial" w:hint="default"/>
        <w:b w:val="0"/>
        <w:bCs w:val="0"/>
        <w:i/>
        <w:iCs/>
        <w:w w:val="100"/>
        <w:sz w:val="28"/>
        <w:szCs w:val="28"/>
        <w:lang w:val="en-US" w:eastAsia="en-US" w:bidi="ar-SA"/>
      </w:rPr>
    </w:lvl>
    <w:lvl w:ilvl="1" w:tplc="DF0C600A">
      <w:numFmt w:val="bullet"/>
      <w:lvlText w:val="•"/>
      <w:lvlJc w:val="left"/>
      <w:pPr>
        <w:ind w:left="1416" w:hanging="360"/>
      </w:pPr>
      <w:rPr>
        <w:rFonts w:hint="default"/>
        <w:lang w:val="en-US" w:eastAsia="en-US" w:bidi="ar-SA"/>
      </w:rPr>
    </w:lvl>
    <w:lvl w:ilvl="2" w:tplc="F76A5806">
      <w:numFmt w:val="bullet"/>
      <w:lvlText w:val="•"/>
      <w:lvlJc w:val="left"/>
      <w:pPr>
        <w:ind w:left="2353" w:hanging="360"/>
      </w:pPr>
      <w:rPr>
        <w:rFonts w:hint="default"/>
        <w:lang w:val="en-US" w:eastAsia="en-US" w:bidi="ar-SA"/>
      </w:rPr>
    </w:lvl>
    <w:lvl w:ilvl="3" w:tplc="3BC42740">
      <w:numFmt w:val="bullet"/>
      <w:lvlText w:val="•"/>
      <w:lvlJc w:val="left"/>
      <w:pPr>
        <w:ind w:left="3289" w:hanging="360"/>
      </w:pPr>
      <w:rPr>
        <w:rFonts w:hint="default"/>
        <w:lang w:val="en-US" w:eastAsia="en-US" w:bidi="ar-SA"/>
      </w:rPr>
    </w:lvl>
    <w:lvl w:ilvl="4" w:tplc="504CC70A">
      <w:numFmt w:val="bullet"/>
      <w:lvlText w:val="•"/>
      <w:lvlJc w:val="left"/>
      <w:pPr>
        <w:ind w:left="4226" w:hanging="360"/>
      </w:pPr>
      <w:rPr>
        <w:rFonts w:hint="default"/>
        <w:lang w:val="en-US" w:eastAsia="en-US" w:bidi="ar-SA"/>
      </w:rPr>
    </w:lvl>
    <w:lvl w:ilvl="5" w:tplc="81228882">
      <w:numFmt w:val="bullet"/>
      <w:lvlText w:val="•"/>
      <w:lvlJc w:val="left"/>
      <w:pPr>
        <w:ind w:left="5162" w:hanging="360"/>
      </w:pPr>
      <w:rPr>
        <w:rFonts w:hint="default"/>
        <w:lang w:val="en-US" w:eastAsia="en-US" w:bidi="ar-SA"/>
      </w:rPr>
    </w:lvl>
    <w:lvl w:ilvl="6" w:tplc="55AABB12">
      <w:numFmt w:val="bullet"/>
      <w:lvlText w:val="•"/>
      <w:lvlJc w:val="left"/>
      <w:pPr>
        <w:ind w:left="6099" w:hanging="360"/>
      </w:pPr>
      <w:rPr>
        <w:rFonts w:hint="default"/>
        <w:lang w:val="en-US" w:eastAsia="en-US" w:bidi="ar-SA"/>
      </w:rPr>
    </w:lvl>
    <w:lvl w:ilvl="7" w:tplc="4EA8F344">
      <w:numFmt w:val="bullet"/>
      <w:lvlText w:val="•"/>
      <w:lvlJc w:val="left"/>
      <w:pPr>
        <w:ind w:left="7035" w:hanging="360"/>
      </w:pPr>
      <w:rPr>
        <w:rFonts w:hint="default"/>
        <w:lang w:val="en-US" w:eastAsia="en-US" w:bidi="ar-SA"/>
      </w:rPr>
    </w:lvl>
    <w:lvl w:ilvl="8" w:tplc="F9EEE6DE">
      <w:numFmt w:val="bullet"/>
      <w:lvlText w:val="•"/>
      <w:lvlJc w:val="left"/>
      <w:pPr>
        <w:ind w:left="7972"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22C1D"/>
    <w:rsid w:val="00067C25"/>
    <w:rsid w:val="00345E64"/>
    <w:rsid w:val="00420A6C"/>
    <w:rsid w:val="00522C1D"/>
    <w:rsid w:val="006F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AE1F71D-E2AF-4E80-B3CA-03DAD0AF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5"/>
      <w:outlineLvl w:val="0"/>
    </w:pPr>
    <w:rPr>
      <w:rFonts w:ascii="Arial" w:eastAsia="Arial" w:hAnsi="Arial" w:cs="Arial"/>
      <w:b/>
      <w:bCs/>
      <w:sz w:val="32"/>
      <w:szCs w:val="32"/>
    </w:rPr>
  </w:style>
  <w:style w:type="paragraph" w:styleId="Heading2">
    <w:name w:val="heading 2"/>
    <w:basedOn w:val="Normal"/>
    <w:uiPriority w:val="1"/>
    <w:qFormat/>
    <w:pPr>
      <w:ind w:left="475" w:hanging="361"/>
      <w:jc w:val="both"/>
      <w:outlineLvl w:val="1"/>
    </w:pPr>
    <w:rPr>
      <w:rFonts w:ascii="Arial" w:eastAsia="Arial" w:hAnsi="Arial" w:cs="Arial"/>
      <w:i/>
      <w:iCs/>
      <w:sz w:val="28"/>
      <w:szCs w:val="28"/>
    </w:rPr>
  </w:style>
  <w:style w:type="paragraph" w:styleId="Heading3">
    <w:name w:val="heading 3"/>
    <w:basedOn w:val="Normal"/>
    <w:uiPriority w:val="1"/>
    <w:qFormat/>
    <w:pPr>
      <w:ind w:left="420"/>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jc w:val="both"/>
    </w:pPr>
    <w:rPr>
      <w:sz w:val="24"/>
      <w:szCs w:val="24"/>
    </w:rPr>
  </w:style>
  <w:style w:type="paragraph" w:styleId="Title">
    <w:name w:val="Title"/>
    <w:basedOn w:val="Normal"/>
    <w:uiPriority w:val="1"/>
    <w:qFormat/>
    <w:pPr>
      <w:spacing w:before="98"/>
      <w:ind w:left="420" w:right="2727"/>
    </w:pPr>
    <w:rPr>
      <w:rFonts w:ascii="Trebuchet MS" w:eastAsia="Trebuchet MS" w:hAnsi="Trebuchet MS" w:cs="Trebuchet MS"/>
      <w:b/>
      <w:bCs/>
      <w:sz w:val="36"/>
      <w:szCs w:val="36"/>
    </w:rPr>
  </w:style>
  <w:style w:type="paragraph" w:styleId="ListParagraph">
    <w:name w:val="List Paragraph"/>
    <w:basedOn w:val="Normal"/>
    <w:uiPriority w:val="1"/>
    <w:qFormat/>
    <w:pPr>
      <w:ind w:left="475" w:hanging="361"/>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0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ca.org.uk/about" TargetMode="External"/><Relationship Id="rId18" Type="http://schemas.openxmlformats.org/officeDocument/2006/relationships/hyperlink" Target="http://www.nysscpa.org/news/publications/the-trusted-professional/article/form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raa.gov.au/" TargetMode="External"/><Relationship Id="rId12" Type="http://schemas.openxmlformats.org/officeDocument/2006/relationships/hyperlink" Target="http://appgonpersonalbankingandfairerfinancialservices.org/" TargetMode="External"/><Relationship Id="rId17" Type="http://schemas.openxmlformats.org/officeDocument/2006/relationships/hyperlink" Target="http://www.pogo.org/investigation/2020/01/how-accountants-took-washingtons-" TargetMode="External"/><Relationship Id="rId2" Type="http://schemas.openxmlformats.org/officeDocument/2006/relationships/styles" Target="styles.xml"/><Relationship Id="rId16" Type="http://schemas.openxmlformats.org/officeDocument/2006/relationships/hyperlink" Target="http://www.apra.gov.au/gift-and-hospitality-disclosure-lo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ialservices.royalcommission.gov.au/Pages/default.aspx" TargetMode="External"/><Relationship Id="rId5" Type="http://schemas.openxmlformats.org/officeDocument/2006/relationships/footnotes" Target="footnotes.xml"/><Relationship Id="rId15" Type="http://schemas.openxmlformats.org/officeDocument/2006/relationships/hyperlink" Target="http://content.time.com/time/nation/article/0%2C8599%2C1160453%2C00.html" TargetMode="External"/><Relationship Id="rId10" Type="http://schemas.openxmlformats.org/officeDocument/2006/relationships/footer" Target="footer2.xml"/><Relationship Id="rId19" Type="http://schemas.openxmlformats.org/officeDocument/2006/relationships/hyperlink" Target="http://search.ebscohost.com/login.aspx?direct=true&amp;db=nfh&amp;AN=9X9AUSNEWSMMGLSTRY0003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usbanking.org.au/about-us/the-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13956</Words>
  <Characters>79550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Schmulow</dc:creator>
  <cp:lastModifiedBy>Microsoft account</cp:lastModifiedBy>
  <cp:revision>4</cp:revision>
  <dcterms:created xsi:type="dcterms:W3CDTF">2022-11-04T22:26:00Z</dcterms:created>
  <dcterms:modified xsi:type="dcterms:W3CDTF">2022-11-04T23:58:00Z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vt:lpwstr>
  </property>
  <property fmtid="{D5CDD505-2E9C-101B-9397-08002B2CF9AE}" pid="4" name="LastSaved">
    <vt:filetime>2022-11-04T00:00:00Z</vt:filetime>
  </property>
</Properties>
</file>