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E5" w:rsidRPr="00E417E5" w:rsidRDefault="00E417E5" w:rsidP="00E417E5">
      <w:pPr>
        <w:spacing w:before="285"/>
        <w:rPr>
          <w:rFonts w:ascii="Times New Roman" w:eastAsia="Times New Roman" w:hAnsi="Times New Roman"/>
          <w:szCs w:val="24"/>
        </w:rPr>
      </w:pPr>
      <w:r w:rsidRPr="00E417E5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 xml:space="preserve">Two Terms </w:t>
      </w:r>
      <w:proofErr w:type="gramStart"/>
      <w:r w:rsidRPr="00E417E5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>Of</w:t>
      </w:r>
      <w:proofErr w:type="gramEnd"/>
      <w:r w:rsidRPr="00E417E5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 xml:space="preserve"> Reference</w:t>
      </w:r>
      <w:r w:rsidR="00357E87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 xml:space="preserve"> </w:t>
      </w:r>
      <w:bookmarkStart w:id="0" w:name="_GoBack"/>
      <w:r w:rsidR="00357E87" w:rsidRPr="00357E87">
        <w:rPr>
          <w:rFonts w:eastAsia="Times New Roman" w:cs="Arial"/>
          <w:bCs/>
          <w:color w:val="292526"/>
          <w:sz w:val="26"/>
          <w:szCs w:val="26"/>
          <w:shd w:val="clear" w:color="auto" w:fill="FFFFFF"/>
        </w:rPr>
        <w:t>means</w:t>
      </w:r>
      <w:r w:rsidRPr="00E417E5">
        <w:rPr>
          <w:rFonts w:eastAsia="Times New Roman" w:cs="Arial"/>
          <w:bCs/>
          <w:color w:val="292526"/>
          <w:sz w:val="26"/>
          <w:szCs w:val="26"/>
          <w:shd w:val="clear" w:color="auto" w:fill="FFFFFF"/>
        </w:rPr>
        <w:t>:</w:t>
      </w:r>
      <w:bookmarkEnd w:id="0"/>
    </w:p>
    <w:p w:rsidR="00E417E5" w:rsidRPr="00E417E5" w:rsidRDefault="00E417E5" w:rsidP="00E417E5">
      <w:pPr>
        <w:ind w:left="795" w:hanging="795"/>
        <w:rPr>
          <w:rFonts w:ascii="Times New Roman" w:eastAsia="Times New Roman" w:hAnsi="Times New Roman"/>
          <w:szCs w:val="24"/>
        </w:rPr>
      </w:pPr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 xml:space="preserve">1.        the </w:t>
      </w:r>
      <w:hyperlink r:id="rId4" w:history="1">
        <w:r w:rsidRPr="00E417E5">
          <w:rPr>
            <w:rFonts w:eastAsia="Times New Roman" w:cs="Arial"/>
            <w:b/>
            <w:bCs/>
            <w:i/>
            <w:iCs/>
            <w:color w:val="0000FF"/>
            <w:szCs w:val="24"/>
            <w:u w:val="single"/>
          </w:rPr>
          <w:t>Four Pillars</w:t>
        </w:r>
      </w:hyperlink>
      <w:r w:rsidRPr="00E417E5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 xml:space="preserve"> </w:t>
      </w:r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>(</w:t>
      </w:r>
      <w:r w:rsidRPr="00E417E5">
        <w:rPr>
          <w:rFonts w:eastAsia="Times New Roman" w:cs="Arial"/>
          <w:szCs w:val="24"/>
        </w:rPr>
        <w:t xml:space="preserve">and the banks that they own or are merged with) </w:t>
      </w:r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 xml:space="preserve">and </w:t>
      </w:r>
      <w:hyperlink r:id="rId5" w:history="1">
        <w:r w:rsidRPr="00E417E5">
          <w:rPr>
            <w:rFonts w:eastAsia="Times New Roman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Citibank Australia’s</w:t>
        </w:r>
      </w:hyperlink>
      <w:r w:rsidRPr="00E417E5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 xml:space="preserve"> </w:t>
      </w:r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> </w:t>
      </w:r>
      <w:hyperlink r:id="rId6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Predatory Advertising</w:t>
        </w:r>
      </w:hyperlink>
      <w:r w:rsidRPr="00E417E5">
        <w:rPr>
          <w:rFonts w:eastAsia="Times New Roman" w:cs="Arial"/>
          <w:b/>
          <w:bCs/>
          <w:color w:val="292526"/>
          <w:szCs w:val="24"/>
          <w:shd w:val="clear" w:color="auto" w:fill="FFFFFF"/>
        </w:rPr>
        <w:t xml:space="preserve">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of some </w:t>
      </w:r>
      <w:hyperlink r:id="rId7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 Cards</w:t>
        </w:r>
      </w:hyperlink>
      <w:r w:rsidRPr="00E417E5">
        <w:rPr>
          <w:rFonts w:eastAsia="Times New Roman" w:cs="Arial"/>
          <w:b/>
          <w:bCs/>
          <w:szCs w:val="24"/>
        </w:rPr>
        <w:t xml:space="preserve">, </w:t>
      </w:r>
      <w:r w:rsidRPr="00E417E5">
        <w:rPr>
          <w:rFonts w:eastAsia="Times New Roman" w:cs="Arial"/>
          <w:szCs w:val="24"/>
        </w:rPr>
        <w:t xml:space="preserve">as evidenced in </w:t>
      </w:r>
      <w:hyperlink r:id="rId8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Nine Examples</w:t>
        </w:r>
      </w:hyperlink>
      <w:r w:rsidRPr="00E417E5">
        <w:rPr>
          <w:rFonts w:eastAsia="Times New Roman" w:cs="Arial"/>
          <w:b/>
          <w:bCs/>
          <w:szCs w:val="24"/>
        </w:rPr>
        <w:t xml:space="preserve">,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that </w:t>
      </w:r>
      <w:r w:rsidRPr="00E417E5">
        <w:rPr>
          <w:rFonts w:eastAsia="Times New Roman" w:cs="Arial"/>
          <w:i/>
          <w:iCs/>
          <w:color w:val="292526"/>
          <w:szCs w:val="24"/>
          <w:shd w:val="clear" w:color="auto" w:fill="FFFFFF"/>
        </w:rPr>
        <w:t>'inter alia'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 </w:t>
      </w:r>
      <w:hyperlink r:id="rId9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 xml:space="preserve">Targets </w:t>
        </w:r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 Cardholders With Low Financial Literacy Capacity</w:t>
        </w:r>
      </w:hyperlink>
      <w:r w:rsidRPr="00E417E5">
        <w:rPr>
          <w:rFonts w:eastAsia="Times New Roman" w:cs="Arial"/>
          <w:b/>
          <w:bCs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</w:rPr>
        <w:t>(identified by Productivity Commission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 and ABS reports in </w:t>
      </w:r>
      <w:hyperlink r:id="rId10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Numeracy And Literacy Range Of Australians</w:t>
        </w:r>
      </w:hyperlink>
      <w:r w:rsidRPr="00E417E5">
        <w:rPr>
          <w:rFonts w:eastAsia="Times New Roman" w:cs="Arial"/>
          <w:b/>
          <w:bCs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as </w:t>
      </w:r>
      <w:hyperlink r:id="rId11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Financially Uneducated And Vulnerable</w:t>
        </w:r>
      </w:hyperlink>
      <w:r w:rsidRPr="00E417E5">
        <w:rPr>
          <w:rFonts w:eastAsia="Times New Roman" w:cs="Arial"/>
          <w:color w:val="292526"/>
          <w:szCs w:val="24"/>
          <w:shd w:val="clear" w:color="auto" w:fill="FFFFFF"/>
        </w:rPr>
        <w:t>)</w:t>
      </w:r>
      <w:r w:rsidRPr="00E417E5">
        <w:rPr>
          <w:rFonts w:eastAsia="Times New Roman" w:cs="Arial"/>
          <w:b/>
          <w:bCs/>
          <w:color w:val="292526"/>
          <w:szCs w:val="24"/>
          <w:shd w:val="clear" w:color="auto" w:fill="FFFFFF"/>
        </w:rPr>
        <w:t xml:space="preserve">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invariably charging </w:t>
      </w:r>
      <w:hyperlink r:id="rId12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Usurious Interest Rates</w:t>
        </w:r>
      </w:hyperlink>
      <w:r w:rsidRPr="00E417E5">
        <w:rPr>
          <w:rFonts w:eastAsia="Times New Roman" w:cs="Arial"/>
          <w:b/>
          <w:bCs/>
          <w:color w:val="292526"/>
          <w:szCs w:val="24"/>
          <w:shd w:val="clear" w:color="auto" w:fill="FFFFFF"/>
        </w:rPr>
        <w:t xml:space="preserve">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- </w:t>
      </w:r>
      <w:hyperlink r:id="rId13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these five large banks (and the banks that they own or are merged with) that provide over 80%</w:t>
        </w:r>
      </w:hyperlink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 of all </w:t>
      </w:r>
      <w:hyperlink r:id="rId14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Credit Card Products</w:t>
        </w:r>
      </w:hyperlink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, hold empirical data that </w:t>
      </w:r>
      <w:r w:rsidRPr="00E417E5">
        <w:rPr>
          <w:rFonts w:eastAsia="Times New Roman" w:cs="Arial"/>
          <w:i/>
          <w:iCs/>
          <w:color w:val="292526"/>
          <w:szCs w:val="24"/>
          <w:shd w:val="clear" w:color="auto" w:fill="FFFFFF"/>
        </w:rPr>
        <w:t>-</w:t>
      </w:r>
    </w:p>
    <w:p w:rsidR="00E417E5" w:rsidRPr="00E417E5" w:rsidRDefault="00E417E5" w:rsidP="00E417E5">
      <w:pPr>
        <w:ind w:left="1620" w:hanging="1620"/>
        <w:rPr>
          <w:rFonts w:ascii="Times New Roman" w:eastAsia="Times New Roman" w:hAnsi="Times New Roman"/>
          <w:szCs w:val="24"/>
        </w:rPr>
      </w:pPr>
      <w:r w:rsidRPr="00E417E5">
        <w:rPr>
          <w:rFonts w:eastAsia="Times New Roman" w:cs="Arial"/>
          <w:i/>
          <w:iCs/>
          <w:color w:val="292526"/>
          <w:szCs w:val="24"/>
          <w:shd w:val="clear" w:color="auto" w:fill="FFFFFF"/>
        </w:rPr>
        <w:t xml:space="preserve">           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>(a)       </w:t>
      </w:r>
      <w:r w:rsidRPr="00E417E5">
        <w:rPr>
          <w:rFonts w:eastAsia="Times New Roman" w:cs="Arial"/>
          <w:b/>
          <w:bCs/>
          <w:color w:val="292526"/>
          <w:szCs w:val="24"/>
          <w:shd w:val="clear" w:color="auto" w:fill="FFFFFF"/>
        </w:rPr>
        <w:t xml:space="preserve"> </w:t>
      </w:r>
      <w:hyperlink r:id="rId15" w:history="1">
        <w:r w:rsidRPr="00E417E5">
          <w:rPr>
            <w:rFonts w:eastAsia="Times New Roman" w:cs="Arial"/>
            <w:b/>
            <w:bCs/>
            <w:i/>
            <w:iCs/>
            <w:color w:val="0000FF"/>
            <w:szCs w:val="24"/>
            <w:u w:val="single"/>
            <w:shd w:val="clear" w:color="auto" w:fill="FFFFFF"/>
          </w:rPr>
          <w:t>Persistent Revolvers</w:t>
        </w:r>
      </w:hyperlink>
      <w:r w:rsidRPr="00E417E5">
        <w:rPr>
          <w:rFonts w:eastAsia="Times New Roman" w:cs="Arial"/>
          <w:b/>
          <w:bCs/>
          <w:i/>
          <w:iCs/>
          <w:color w:val="292526"/>
          <w:szCs w:val="24"/>
          <w:shd w:val="clear" w:color="auto" w:fill="FFFFFF"/>
        </w:rPr>
        <w:t xml:space="preserve"> </w:t>
      </w:r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>account for</w:t>
      </w:r>
      <w:r w:rsidRPr="00E417E5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 xml:space="preserve"> </w:t>
      </w:r>
      <w:hyperlink r:id="rId16" w:history="1">
        <w:r w:rsidRPr="00E417E5">
          <w:rPr>
            <w:rFonts w:eastAsia="Times New Roman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12.58%</w:t>
        </w:r>
      </w:hyperlink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 xml:space="preserve"> </w:t>
      </w:r>
      <w:r w:rsidRPr="00E417E5">
        <w:rPr>
          <w:rFonts w:eastAsia="Times New Roman" w:cs="Arial"/>
          <w:i/>
          <w:iCs/>
          <w:color w:val="292526"/>
          <w:sz w:val="26"/>
          <w:szCs w:val="26"/>
          <w:shd w:val="clear" w:color="auto" w:fill="FFFFFF"/>
        </w:rPr>
        <w:t>circa</w:t>
      </w:r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 xml:space="preserve"> of the </w:t>
      </w:r>
      <w:hyperlink r:id="rId17" w:history="1">
        <w:r w:rsidRPr="00E417E5">
          <w:rPr>
            <w:rFonts w:ascii="inherit" w:eastAsia="Times New Roman" w:hAnsi="inherit" w:cs="Arial"/>
            <w:b/>
            <w:bCs/>
            <w:color w:val="0000FF"/>
            <w:szCs w:val="24"/>
            <w:u w:val="single"/>
            <w:bdr w:val="none" w:sz="0" w:space="0" w:color="auto" w:frame="1"/>
          </w:rPr>
          <w:t>7,515,000 </w:t>
        </w:r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 Cardholders in Australia</w:t>
        </w:r>
      </w:hyperlink>
      <w:hyperlink r:id="rId18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 xml:space="preserve"> (June 2016)</w:t>
        </w:r>
      </w:hyperlink>
      <w:r w:rsidRPr="00E417E5">
        <w:rPr>
          <w:rFonts w:eastAsia="Times New Roman" w:cs="Arial"/>
          <w:color w:val="292526"/>
          <w:szCs w:val="24"/>
        </w:rPr>
        <w:t xml:space="preserve">, namely 945,000 </w:t>
      </w:r>
      <w:r w:rsidRPr="00E417E5">
        <w:rPr>
          <w:rFonts w:eastAsia="Times New Roman" w:cs="Arial"/>
          <w:i/>
          <w:iCs/>
          <w:color w:val="292526"/>
          <w:szCs w:val="24"/>
        </w:rPr>
        <w:t>circa</w:t>
      </w:r>
      <w:r w:rsidRPr="00E417E5">
        <w:rPr>
          <w:rFonts w:eastAsia="Times New Roman" w:cs="Arial"/>
          <w:color w:val="292526"/>
          <w:szCs w:val="24"/>
        </w:rPr>
        <w:t xml:space="preserve"> </w:t>
      </w:r>
      <w:hyperlink r:id="rId19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 Cardholders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</w:rPr>
        <w:t xml:space="preserve">(almost one million), yet pay </w:t>
      </w:r>
      <w:r w:rsidRPr="00E417E5">
        <w:rPr>
          <w:rFonts w:ascii="Times New Roman" w:eastAsia="Times New Roman" w:hAnsi="Times New Roman"/>
          <w:color w:val="292526"/>
          <w:szCs w:val="24"/>
        </w:rPr>
        <w:t xml:space="preserve">80% </w:t>
      </w:r>
      <w:r w:rsidRPr="00E417E5">
        <w:rPr>
          <w:rFonts w:eastAsia="Times New Roman" w:cs="Arial"/>
          <w:i/>
          <w:iCs/>
          <w:color w:val="292526"/>
          <w:sz w:val="26"/>
          <w:szCs w:val="26"/>
          <w:shd w:val="clear" w:color="auto" w:fill="FFFFFF"/>
        </w:rPr>
        <w:t>circa</w:t>
      </w:r>
      <w:r w:rsidRPr="00E417E5">
        <w:rPr>
          <w:rFonts w:eastAsia="Times New Roman" w:cs="Arial"/>
          <w:color w:val="292526"/>
          <w:sz w:val="26"/>
          <w:szCs w:val="26"/>
          <w:shd w:val="clear" w:color="auto" w:fill="FFFFFF"/>
        </w:rPr>
        <w:t xml:space="preserve"> </w:t>
      </w:r>
      <w:r w:rsidRPr="00E417E5">
        <w:rPr>
          <w:rFonts w:ascii="Times New Roman" w:eastAsia="Times New Roman" w:hAnsi="Times New Roman"/>
          <w:color w:val="292526"/>
          <w:szCs w:val="24"/>
        </w:rPr>
        <w:t xml:space="preserve">of all </w:t>
      </w:r>
      <w:hyperlink r:id="rId20" w:history="1">
        <w:r w:rsidRPr="00E417E5">
          <w:rPr>
            <w:rFonts w:ascii="Times New Roman" w:eastAsia="Times New Roman" w:hAnsi="Times New Roman"/>
            <w:b/>
            <w:bCs/>
            <w:color w:val="0000FF"/>
            <w:szCs w:val="24"/>
            <w:u w:val="single"/>
          </w:rPr>
          <w:t>Interest and Penalty Fees Revenue</w:t>
        </w:r>
      </w:hyperlink>
      <w:r w:rsidRPr="00E417E5">
        <w:rPr>
          <w:rFonts w:ascii="Times New Roman" w:eastAsia="Times New Roman" w:hAnsi="Times New Roman"/>
          <w:b/>
          <w:bCs/>
          <w:color w:val="292526"/>
          <w:szCs w:val="24"/>
        </w:rPr>
        <w:t xml:space="preserve"> </w:t>
      </w:r>
      <w:r w:rsidRPr="00E417E5">
        <w:rPr>
          <w:rFonts w:ascii="Times New Roman" w:eastAsia="Times New Roman" w:hAnsi="Times New Roman"/>
          <w:color w:val="292526"/>
          <w:szCs w:val="24"/>
        </w:rPr>
        <w:t xml:space="preserve">generated from their </w:t>
      </w:r>
      <w:hyperlink r:id="rId21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 Card Products</w:t>
        </w:r>
      </w:hyperlink>
      <w:r w:rsidRPr="00E417E5">
        <w:rPr>
          <w:rFonts w:eastAsia="Times New Roman" w:cs="Arial"/>
          <w:color w:val="292526"/>
          <w:szCs w:val="24"/>
        </w:rPr>
        <w:t>; and</w:t>
      </w:r>
    </w:p>
    <w:p w:rsidR="00E417E5" w:rsidRPr="00E417E5" w:rsidRDefault="00E417E5" w:rsidP="00BC25B0">
      <w:pPr>
        <w:ind w:left="1440" w:hanging="1440"/>
        <w:rPr>
          <w:rFonts w:ascii="Times New Roman" w:eastAsia="Times New Roman" w:hAnsi="Times New Roman"/>
          <w:szCs w:val="24"/>
        </w:rPr>
      </w:pPr>
      <w:r w:rsidRPr="00E417E5">
        <w:rPr>
          <w:rFonts w:eastAsia="Times New Roman" w:cs="Arial"/>
          <w:i/>
          <w:iCs/>
          <w:color w:val="292526"/>
          <w:szCs w:val="24"/>
          <w:shd w:val="clear" w:color="auto" w:fill="FFFFFF"/>
        </w:rPr>
        <w:t xml:space="preserve">           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>(b)</w:t>
      </w:r>
      <w:r w:rsidRPr="00E417E5">
        <w:rPr>
          <w:rFonts w:eastAsia="Times New Roman" w:cs="Arial"/>
          <w:i/>
          <w:iCs/>
          <w:color w:val="292526"/>
          <w:szCs w:val="24"/>
          <w:shd w:val="clear" w:color="auto" w:fill="FFFFFF"/>
        </w:rPr>
        <w:t xml:space="preserve">        </w:t>
      </w:r>
      <w:hyperlink r:id="rId22" w:history="1">
        <w:r w:rsidRPr="00E417E5">
          <w:rPr>
            <w:rFonts w:eastAsia="Times New Roman" w:cs="Arial"/>
            <w:b/>
            <w:bCs/>
            <w:i/>
            <w:iCs/>
            <w:color w:val="0000FF"/>
            <w:szCs w:val="24"/>
            <w:u w:val="single"/>
            <w:shd w:val="clear" w:color="auto" w:fill="FFFFFF"/>
          </w:rPr>
          <w:t>Transactors</w:t>
        </w:r>
      </w:hyperlink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 </w:t>
      </w:r>
      <w:r w:rsidRPr="00E417E5">
        <w:rPr>
          <w:rFonts w:ascii="ArialMT" w:eastAsia="Times New Roman" w:hAnsi="ArialMT"/>
          <w:color w:val="292526"/>
          <w:szCs w:val="24"/>
        </w:rPr>
        <w:t>(</w:t>
      </w:r>
      <w:hyperlink r:id="rId23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lang w:val="en"/>
          </w:rPr>
          <w:t>67%</w:t>
        </w:r>
      </w:hyperlink>
      <w:r w:rsidRPr="00E417E5">
        <w:rPr>
          <w:rFonts w:eastAsia="Times New Roman" w:cs="Arial"/>
          <w:color w:val="292526"/>
          <w:szCs w:val="24"/>
          <w:lang w:val="en"/>
        </w:rPr>
        <w:t xml:space="preserve"> </w:t>
      </w:r>
      <w:r w:rsidRPr="00E417E5">
        <w:rPr>
          <w:rFonts w:eastAsia="Times New Roman" w:cs="Arial"/>
          <w:i/>
          <w:iCs/>
          <w:color w:val="292526"/>
          <w:szCs w:val="24"/>
          <w:lang w:val="en"/>
        </w:rPr>
        <w:t>circa</w:t>
      </w:r>
      <w:r w:rsidRPr="00E417E5">
        <w:rPr>
          <w:rFonts w:eastAsia="Times New Roman" w:cs="Arial"/>
          <w:color w:val="292526"/>
          <w:szCs w:val="24"/>
          <w:lang w:val="en"/>
        </w:rPr>
        <w:t xml:space="preserve"> of </w:t>
      </w:r>
      <w:hyperlink r:id="rId24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 Cardholders</w:t>
        </w:r>
      </w:hyperlink>
      <w:r w:rsidRPr="00E417E5">
        <w:rPr>
          <w:rFonts w:eastAsia="Times New Roman" w:cs="Arial"/>
          <w:color w:val="292526"/>
          <w:szCs w:val="24"/>
          <w:lang w:val="en"/>
        </w:rPr>
        <w:t xml:space="preserve">)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make no material </w:t>
      </w:r>
      <w:r w:rsidR="00BC25B0">
        <w:rPr>
          <w:rFonts w:eastAsia="Times New Roman" w:cs="Arial"/>
          <w:color w:val="292526"/>
          <w:szCs w:val="24"/>
          <w:shd w:val="clear" w:color="auto" w:fill="FFFFFF"/>
        </w:rPr>
        <w:t xml:space="preserve">    </w:t>
      </w:r>
      <w:r w:rsidR="00BC25B0">
        <w:rPr>
          <w:rFonts w:eastAsia="Times New Roman" w:cs="Arial"/>
          <w:color w:val="292526"/>
          <w:szCs w:val="24"/>
          <w:shd w:val="clear" w:color="auto" w:fill="FFFFFF"/>
        </w:rPr>
        <w:br/>
        <w:t xml:space="preserve">  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contribution to </w:t>
      </w:r>
      <w:hyperlink r:id="rId25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 Card Issuers</w:t>
        </w:r>
      </w:hyperlink>
      <w:r w:rsidRPr="00E417E5">
        <w:rPr>
          <w:rFonts w:eastAsia="Times New Roman" w:cs="Arial"/>
          <w:color w:val="292526"/>
          <w:szCs w:val="24"/>
        </w:rPr>
        <w:t xml:space="preserve">' </w:t>
      </w:r>
      <w:r w:rsidRPr="00E417E5">
        <w:rPr>
          <w:rFonts w:eastAsia="Times New Roman" w:cs="Arial"/>
          <w:b/>
          <w:bCs/>
          <w:color w:val="292526"/>
          <w:szCs w:val="24"/>
        </w:rPr>
        <w:t> </w:t>
      </w:r>
      <w:hyperlink r:id="rId26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Revenues</w:t>
        </w:r>
      </w:hyperlink>
      <w:r w:rsidRPr="00E417E5">
        <w:rPr>
          <w:rFonts w:eastAsia="Times New Roman" w:cs="Arial"/>
          <w:color w:val="292526"/>
          <w:szCs w:val="24"/>
        </w:rPr>
        <w:t>, yet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 -</w:t>
      </w:r>
    </w:p>
    <w:p w:rsidR="00E417E5" w:rsidRPr="00E417E5" w:rsidRDefault="00E417E5" w:rsidP="00357E87">
      <w:pPr>
        <w:ind w:left="2160" w:hanging="2160"/>
        <w:rPr>
          <w:rFonts w:ascii="Times New Roman" w:eastAsia="Times New Roman" w:hAnsi="Times New Roman"/>
          <w:szCs w:val="24"/>
        </w:rPr>
      </w:pP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                         *       enjoy </w:t>
      </w:r>
      <w:hyperlink r:id="rId27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Line/s of Credit</w:t>
        </w:r>
      </w:hyperlink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 for up to 55 days that are paid for by </w:t>
      </w:r>
      <w:hyperlink r:id="rId28" w:history="1">
        <w:r w:rsidRPr="00E417E5">
          <w:rPr>
            <w:rFonts w:eastAsia="Times New Roman" w:cs="Arial"/>
            <w:b/>
            <w:bCs/>
            <w:i/>
            <w:iCs/>
            <w:color w:val="0000FF"/>
            <w:szCs w:val="24"/>
            <w:u w:val="single"/>
            <w:shd w:val="clear" w:color="auto" w:fill="FFFFFF"/>
          </w:rPr>
          <w:t>Revolvers</w:t>
        </w:r>
      </w:hyperlink>
      <w:r w:rsidRPr="00E417E5">
        <w:rPr>
          <w:rFonts w:eastAsia="Times New Roman" w:cs="Arial"/>
          <w:color w:val="292526"/>
          <w:szCs w:val="24"/>
          <w:shd w:val="clear" w:color="auto" w:fill="FFFFFF"/>
        </w:rPr>
        <w:t>; and</w:t>
      </w:r>
    </w:p>
    <w:p w:rsidR="00E417E5" w:rsidRPr="00E417E5" w:rsidRDefault="00E417E5" w:rsidP="00E417E5">
      <w:pPr>
        <w:rPr>
          <w:rFonts w:ascii="Times New Roman" w:eastAsia="Times New Roman" w:hAnsi="Times New Roman"/>
          <w:szCs w:val="24"/>
        </w:rPr>
      </w:pP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                         *       receive income tax free </w:t>
      </w:r>
      <w:hyperlink r:id="rId29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Rewards Points</w:t>
        </w:r>
      </w:hyperlink>
      <w:r w:rsidRPr="00E417E5">
        <w:rPr>
          <w:rFonts w:eastAsia="Times New Roman" w:cs="Arial"/>
          <w:b/>
          <w:bCs/>
          <w:color w:val="292526"/>
          <w:szCs w:val="24"/>
          <w:shd w:val="clear" w:color="auto" w:fill="FFFFFF"/>
        </w:rPr>
        <w:t>.</w:t>
      </w:r>
    </w:p>
    <w:p w:rsidR="00E417E5" w:rsidRPr="00E417E5" w:rsidRDefault="00E417E5" w:rsidP="00E417E5">
      <w:pPr>
        <w:spacing w:before="15"/>
        <w:ind w:left="750" w:hanging="750"/>
        <w:rPr>
          <w:rFonts w:ascii="Times New Roman" w:eastAsia="Times New Roman" w:hAnsi="Times New Roman"/>
          <w:szCs w:val="24"/>
        </w:rPr>
      </w:pPr>
      <w:r w:rsidRPr="00E417E5">
        <w:rPr>
          <w:rFonts w:ascii="Times New Roman" w:eastAsia="Times New Roman" w:hAnsi="Times New Roman"/>
          <w:color w:val="292526"/>
          <w:szCs w:val="24"/>
        </w:rPr>
        <w:t xml:space="preserve">2.         </w:t>
      </w:r>
      <w:hyperlink r:id="rId30" w:history="1">
        <w:r w:rsidRPr="00E417E5">
          <w:rPr>
            <w:rFonts w:eastAsia="Times New Roman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 xml:space="preserve">Two of </w:t>
        </w:r>
      </w:hyperlink>
      <w:hyperlink r:id="rId31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Australia's Three Financial Services Regulators</w:t>
        </w:r>
      </w:hyperlink>
      <w:r w:rsidRPr="00E417E5">
        <w:rPr>
          <w:rFonts w:eastAsia="Times New Roman" w:cs="Arial"/>
          <w:color w:val="292526"/>
          <w:szCs w:val="24"/>
        </w:rPr>
        <w:t xml:space="preserve"> that have breached their respective </w:t>
      </w:r>
      <w:hyperlink r:id="rId32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Statutory Duty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</w:rPr>
        <w:t>and</w:t>
      </w:r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hyperlink r:id="rId33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Fiduciary Duty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>:</w:t>
      </w:r>
    </w:p>
    <w:p w:rsidR="00E417E5" w:rsidRPr="00E417E5" w:rsidRDefault="00E417E5" w:rsidP="00E417E5">
      <w:pPr>
        <w:ind w:left="1635" w:hanging="1635"/>
        <w:rPr>
          <w:rFonts w:ascii="Times New Roman" w:eastAsia="Times New Roman" w:hAnsi="Times New Roman"/>
          <w:szCs w:val="24"/>
        </w:rPr>
      </w:pPr>
      <w:r w:rsidRPr="00E417E5">
        <w:rPr>
          <w:rFonts w:eastAsia="Times New Roman" w:cs="Arial"/>
          <w:b/>
          <w:bCs/>
          <w:color w:val="292526"/>
          <w:szCs w:val="24"/>
        </w:rPr>
        <w:t xml:space="preserve">             </w:t>
      </w:r>
      <w:r w:rsidRPr="00E417E5">
        <w:rPr>
          <w:rFonts w:eastAsia="Times New Roman" w:cs="Arial"/>
          <w:color w:val="292526"/>
          <w:szCs w:val="24"/>
        </w:rPr>
        <w:t xml:space="preserve">(a)        </w:t>
      </w:r>
      <w:hyperlink r:id="rId34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Reserve Bank</w:t>
        </w:r>
      </w:hyperlink>
      <w:r w:rsidRPr="00E417E5">
        <w:rPr>
          <w:rFonts w:eastAsia="Times New Roman" w:cs="Arial"/>
          <w:color w:val="292526"/>
          <w:szCs w:val="24"/>
        </w:rPr>
        <w:t xml:space="preserve"> due to </w:t>
      </w:r>
      <w:hyperlink r:id="rId35" w:history="1">
        <w:r w:rsidRPr="00E417E5">
          <w:rPr>
            <w:rFonts w:ascii="BookAntiqua-Italic" w:eastAsia="Times New Roman" w:hAnsi="BookAntiqua-Italic"/>
            <w:b/>
            <w:bCs/>
            <w:color w:val="0000FF"/>
            <w:szCs w:val="24"/>
            <w:u w:val="single"/>
          </w:rPr>
          <w:t>Negligence under Common Law by failing a Duty of Care</w:t>
        </w:r>
      </w:hyperlink>
      <w:r w:rsidRPr="00E417E5">
        <w:rPr>
          <w:rFonts w:ascii="BookAntiqua-Italic" w:eastAsia="Times New Roman" w:hAnsi="BookAntiqua-Italic"/>
          <w:b/>
          <w:bCs/>
          <w:color w:val="292526"/>
          <w:szCs w:val="24"/>
        </w:rPr>
        <w:t xml:space="preserve"> </w:t>
      </w:r>
      <w:r w:rsidRPr="00E417E5">
        <w:rPr>
          <w:rFonts w:ascii="BookAntiqua-Italic" w:eastAsia="Times New Roman" w:hAnsi="BookAntiqua-Italic"/>
          <w:color w:val="292526"/>
          <w:sz w:val="27"/>
          <w:szCs w:val="27"/>
        </w:rPr>
        <w:t>"</w:t>
      </w:r>
      <w:hyperlink r:id="rId36" w:history="1">
        <w:r w:rsidRPr="00E417E5">
          <w:rPr>
            <w:rFonts w:ascii="Times New Roman" w:eastAsia="Times New Roman" w:hAnsi="Times New Roman"/>
            <w:b/>
            <w:bCs/>
            <w:i/>
            <w:iCs/>
            <w:color w:val="0000FF"/>
            <w:sz w:val="27"/>
            <w:szCs w:val="27"/>
            <w:u w:val="single"/>
          </w:rPr>
          <w:t>to act in the public interest</w:t>
        </w:r>
      </w:hyperlink>
      <w:r w:rsidRPr="00E417E5">
        <w:rPr>
          <w:rFonts w:ascii="BookAntiqua-Italic" w:eastAsia="Times New Roman" w:hAnsi="BookAntiqua-Italic"/>
          <w:color w:val="292526"/>
          <w:sz w:val="27"/>
          <w:szCs w:val="27"/>
        </w:rPr>
        <w:t xml:space="preserve">" </w:t>
      </w:r>
      <w:r w:rsidRPr="00E417E5">
        <w:rPr>
          <w:rFonts w:eastAsia="Times New Roman" w:cs="Arial"/>
          <w:color w:val="292526"/>
          <w:szCs w:val="24"/>
        </w:rPr>
        <w:t>to inform the Commonwealth Government (</w:t>
      </w:r>
      <w:hyperlink r:id="rId37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obligated under Section 11 of the Reserve Bank Act 1959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 xml:space="preserve">) </w:t>
      </w:r>
      <w:r w:rsidRPr="00E417E5">
        <w:rPr>
          <w:rFonts w:eastAsia="Times New Roman" w:cs="Arial"/>
          <w:color w:val="292526"/>
          <w:szCs w:val="24"/>
        </w:rPr>
        <w:t xml:space="preserve">that the </w:t>
      </w:r>
      <w:hyperlink r:id="rId38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PSB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</w:rPr>
        <w:t>wanted** to adopt the</w:t>
      </w:r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hyperlink r:id="rId39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User Pays Principle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</w:rPr>
        <w:t>to</w:t>
      </w:r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hyperlink r:id="rId40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Credit Cards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r w:rsidRPr="00E417E5">
        <w:rPr>
          <w:rFonts w:ascii="BookAntiqua-Italic" w:eastAsia="Times New Roman" w:hAnsi="BookAntiqua-Italic"/>
          <w:color w:val="292526"/>
          <w:szCs w:val="24"/>
        </w:rPr>
        <w:t>(obligated under</w:t>
      </w:r>
      <w:r w:rsidRPr="00E417E5">
        <w:rPr>
          <w:rFonts w:ascii="BookAntiqua-Italic" w:eastAsia="Times New Roman" w:hAnsi="BookAntiqua-Italic"/>
          <w:b/>
          <w:bCs/>
          <w:color w:val="292526"/>
          <w:szCs w:val="24"/>
        </w:rPr>
        <w:t xml:space="preserve"> </w:t>
      </w:r>
      <w:hyperlink r:id="rId41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Section 8</w:t>
        </w:r>
        <w:r w:rsidRPr="00E417E5">
          <w:rPr>
            <w:rFonts w:eastAsia="Times New Roman" w:cs="Arial"/>
            <w:i/>
            <w:iCs/>
            <w:color w:val="0000FF"/>
            <w:szCs w:val="24"/>
            <w:u w:val="single"/>
            <w:shd w:val="clear" w:color="auto" w:fill="FFFFFF"/>
          </w:rPr>
          <w:t xml:space="preserve"> </w:t>
        </w:r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of the</w:t>
        </w:r>
        <w:r w:rsidRPr="00E417E5">
          <w:rPr>
            <w:rFonts w:eastAsia="Times New Roman" w:cs="Arial"/>
            <w:color w:val="0000FF"/>
            <w:szCs w:val="24"/>
            <w:u w:val="single"/>
            <w:shd w:val="clear" w:color="auto" w:fill="FFFFFF"/>
          </w:rPr>
          <w:t xml:space="preserve"> </w:t>
        </w:r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Payments System Regulation Act 1998</w:t>
        </w:r>
      </w:hyperlink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 and other rights/duties/obligations listed in </w:t>
      </w:r>
      <w:hyperlink r:id="rId42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  <w:shd w:val="clear" w:color="auto" w:fill="FFFFFF"/>
          </w:rPr>
          <w:t>Extensive Powers of RBA</w:t>
        </w:r>
      </w:hyperlink>
      <w:r w:rsidRPr="00E417E5">
        <w:rPr>
          <w:rFonts w:ascii="BookAntiqua-Italic" w:eastAsia="Times New Roman" w:hAnsi="BookAntiqua-Italic"/>
          <w:b/>
          <w:bCs/>
          <w:szCs w:val="24"/>
        </w:rPr>
        <w:t>.</w:t>
      </w:r>
      <w:r w:rsidRPr="00E417E5">
        <w:rPr>
          <w:rFonts w:ascii="BookAntiqua-Italic" w:eastAsia="Times New Roman" w:hAnsi="BookAntiqua-Italic"/>
          <w:b/>
          <w:bCs/>
          <w:color w:val="292526"/>
          <w:szCs w:val="24"/>
        </w:rPr>
        <w:t xml:space="preserve">  </w:t>
      </w:r>
    </w:p>
    <w:p w:rsidR="00E417E5" w:rsidRPr="00E417E5" w:rsidRDefault="00E417E5" w:rsidP="00E417E5">
      <w:pPr>
        <w:spacing w:after="105"/>
        <w:ind w:left="1635" w:hanging="1635"/>
        <w:rPr>
          <w:rFonts w:ascii="Times New Roman" w:eastAsia="Times New Roman" w:hAnsi="Times New Roman"/>
          <w:szCs w:val="24"/>
        </w:rPr>
      </w:pPr>
      <w:r w:rsidRPr="00E417E5">
        <w:rPr>
          <w:rFonts w:ascii="BookAntiqua-Italic" w:eastAsia="Times New Roman" w:hAnsi="BookAntiqua-Italic"/>
          <w:b/>
          <w:bCs/>
          <w:color w:val="292526"/>
          <w:szCs w:val="24"/>
        </w:rPr>
        <w:t>           </w:t>
      </w:r>
      <w:r w:rsidRPr="00E417E5">
        <w:rPr>
          <w:rFonts w:ascii="BookAntiqua-Italic" w:eastAsia="Times New Roman" w:hAnsi="BookAntiqua-Italic"/>
          <w:color w:val="292526"/>
          <w:szCs w:val="24"/>
        </w:rPr>
        <w:t xml:space="preserve"> </w:t>
      </w:r>
      <w:r w:rsidRPr="00E417E5">
        <w:rPr>
          <w:rFonts w:ascii="Times New Roman" w:eastAsia="Times New Roman" w:hAnsi="Times New Roman"/>
          <w:color w:val="292526"/>
          <w:szCs w:val="24"/>
          <w:shd w:val="clear" w:color="auto" w:fill="FFFFFF"/>
        </w:rPr>
        <w:t xml:space="preserve"> (b)       </w:t>
      </w:r>
      <w:hyperlink r:id="rId43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Australian Securities and Investments Commission</w:t>
        </w:r>
      </w:hyperlink>
      <w:r w:rsidRPr="00E417E5">
        <w:rPr>
          <w:rFonts w:ascii="BookAntiqua-Italic" w:eastAsia="Times New Roman" w:hAnsi="BookAntiqua-Italic"/>
          <w:b/>
          <w:bCs/>
          <w:color w:val="292526"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</w:rPr>
        <w:t xml:space="preserve">due to the 'eight items of evidence' listed in the heading/title of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>t</w:t>
      </w:r>
      <w:r w:rsidRPr="00E417E5">
        <w:rPr>
          <w:rFonts w:eastAsia="Times New Roman" w:cs="Arial"/>
          <w:color w:val="292526"/>
          <w:sz w:val="26"/>
          <w:szCs w:val="26"/>
        </w:rPr>
        <w:t xml:space="preserve">he </w:t>
      </w:r>
      <w:hyperlink r:id="rId44" w:history="1">
        <w:r w:rsidRPr="00E417E5">
          <w:rPr>
            <w:rFonts w:eastAsia="Times New Roman" w:cs="Arial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Writer's</w:t>
        </w:r>
      </w:hyperlink>
      <w:r w:rsidRPr="00E417E5">
        <w:rPr>
          <w:rFonts w:eastAsia="Times New Roman" w:cs="Arial"/>
          <w:b/>
          <w:bCs/>
          <w:color w:val="292526"/>
          <w:sz w:val="26"/>
          <w:szCs w:val="26"/>
          <w:shd w:val="clear" w:color="auto" w:fill="FFFFFF"/>
        </w:rPr>
        <w:t xml:space="preserve"> </w:t>
      </w:r>
      <w:hyperlink r:id="rId45" w:history="1">
        <w:r w:rsidRPr="00E417E5">
          <w:rPr>
            <w:rFonts w:eastAsia="Times New Roman" w:cs="Arial"/>
            <w:b/>
            <w:bCs/>
            <w:color w:val="0000FF"/>
            <w:szCs w:val="24"/>
            <w:u w:val="single"/>
          </w:rPr>
          <w:t>Submission Letter to Maurice Blackburn</w:t>
        </w:r>
      </w:hyperlink>
      <w:r w:rsidRPr="00E417E5">
        <w:rPr>
          <w:rFonts w:eastAsia="Times New Roman" w:cs="Arial"/>
          <w:b/>
          <w:bCs/>
          <w:color w:val="292526"/>
          <w:szCs w:val="24"/>
        </w:rPr>
        <w:t xml:space="preserve"> </w:t>
      </w:r>
      <w:r w:rsidRPr="00E417E5">
        <w:rPr>
          <w:rFonts w:eastAsia="Times New Roman" w:cs="Arial"/>
          <w:color w:val="292526"/>
          <w:szCs w:val="24"/>
          <w:shd w:val="clear" w:color="auto" w:fill="FFFFFF"/>
        </w:rPr>
        <w:t xml:space="preserve">dated 8 May 2017.  </w:t>
      </w:r>
    </w:p>
    <w:p w:rsidR="003A0557" w:rsidRDefault="003A0557"/>
    <w:sectPr w:rsidR="003A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E5"/>
    <w:rsid w:val="00000533"/>
    <w:rsid w:val="0000220A"/>
    <w:rsid w:val="000032D9"/>
    <w:rsid w:val="00010DC6"/>
    <w:rsid w:val="000123E2"/>
    <w:rsid w:val="00012E03"/>
    <w:rsid w:val="00022631"/>
    <w:rsid w:val="00024F10"/>
    <w:rsid w:val="00025D19"/>
    <w:rsid w:val="000276AF"/>
    <w:rsid w:val="0003055B"/>
    <w:rsid w:val="00030CC1"/>
    <w:rsid w:val="000337B2"/>
    <w:rsid w:val="00037D3D"/>
    <w:rsid w:val="000553FB"/>
    <w:rsid w:val="00067EC4"/>
    <w:rsid w:val="00070320"/>
    <w:rsid w:val="00074ABC"/>
    <w:rsid w:val="00075894"/>
    <w:rsid w:val="00077946"/>
    <w:rsid w:val="00080942"/>
    <w:rsid w:val="00085474"/>
    <w:rsid w:val="000855AC"/>
    <w:rsid w:val="00085BAB"/>
    <w:rsid w:val="00085EB7"/>
    <w:rsid w:val="00087AD3"/>
    <w:rsid w:val="000945B6"/>
    <w:rsid w:val="00096C4A"/>
    <w:rsid w:val="000A01E9"/>
    <w:rsid w:val="000A501D"/>
    <w:rsid w:val="000A5B8C"/>
    <w:rsid w:val="000A7DE1"/>
    <w:rsid w:val="000B30D9"/>
    <w:rsid w:val="000C2C2D"/>
    <w:rsid w:val="000C4B51"/>
    <w:rsid w:val="000C5FFD"/>
    <w:rsid w:val="000C7C22"/>
    <w:rsid w:val="000D06E2"/>
    <w:rsid w:val="000E2C5F"/>
    <w:rsid w:val="000E2D17"/>
    <w:rsid w:val="000E3933"/>
    <w:rsid w:val="000E3A8D"/>
    <w:rsid w:val="000E498B"/>
    <w:rsid w:val="000F46BB"/>
    <w:rsid w:val="000F4EB9"/>
    <w:rsid w:val="000F7E78"/>
    <w:rsid w:val="00101A6E"/>
    <w:rsid w:val="00106ADF"/>
    <w:rsid w:val="0011233D"/>
    <w:rsid w:val="00113874"/>
    <w:rsid w:val="00114B49"/>
    <w:rsid w:val="00122266"/>
    <w:rsid w:val="00130B2B"/>
    <w:rsid w:val="00131B0B"/>
    <w:rsid w:val="00136812"/>
    <w:rsid w:val="001405BC"/>
    <w:rsid w:val="00142414"/>
    <w:rsid w:val="00145C3F"/>
    <w:rsid w:val="00147540"/>
    <w:rsid w:val="00150835"/>
    <w:rsid w:val="0015449D"/>
    <w:rsid w:val="001554D4"/>
    <w:rsid w:val="00155C67"/>
    <w:rsid w:val="00157BBC"/>
    <w:rsid w:val="00161879"/>
    <w:rsid w:val="00164ED4"/>
    <w:rsid w:val="001716C0"/>
    <w:rsid w:val="00172106"/>
    <w:rsid w:val="001754CB"/>
    <w:rsid w:val="00177B2C"/>
    <w:rsid w:val="001824EE"/>
    <w:rsid w:val="00190E02"/>
    <w:rsid w:val="00191F02"/>
    <w:rsid w:val="00193153"/>
    <w:rsid w:val="00193C94"/>
    <w:rsid w:val="00193ED9"/>
    <w:rsid w:val="00194415"/>
    <w:rsid w:val="0019717D"/>
    <w:rsid w:val="00197958"/>
    <w:rsid w:val="001A4BA0"/>
    <w:rsid w:val="001A551D"/>
    <w:rsid w:val="001A6C5B"/>
    <w:rsid w:val="001A7032"/>
    <w:rsid w:val="001B09DB"/>
    <w:rsid w:val="001B0FEA"/>
    <w:rsid w:val="001B2393"/>
    <w:rsid w:val="001B330A"/>
    <w:rsid w:val="001B480B"/>
    <w:rsid w:val="001B5331"/>
    <w:rsid w:val="001C10E8"/>
    <w:rsid w:val="001C1250"/>
    <w:rsid w:val="001C13CD"/>
    <w:rsid w:val="001C1CBE"/>
    <w:rsid w:val="001C25B9"/>
    <w:rsid w:val="001C365D"/>
    <w:rsid w:val="001D099A"/>
    <w:rsid w:val="001D3840"/>
    <w:rsid w:val="001E25BB"/>
    <w:rsid w:val="001F1716"/>
    <w:rsid w:val="001F1C00"/>
    <w:rsid w:val="00202FED"/>
    <w:rsid w:val="002032C3"/>
    <w:rsid w:val="00203A1A"/>
    <w:rsid w:val="00203F75"/>
    <w:rsid w:val="00210B62"/>
    <w:rsid w:val="00213881"/>
    <w:rsid w:val="00213932"/>
    <w:rsid w:val="00217735"/>
    <w:rsid w:val="002227B3"/>
    <w:rsid w:val="00222B29"/>
    <w:rsid w:val="002249FE"/>
    <w:rsid w:val="00233218"/>
    <w:rsid w:val="0023408E"/>
    <w:rsid w:val="0023544B"/>
    <w:rsid w:val="00235D0D"/>
    <w:rsid w:val="00236177"/>
    <w:rsid w:val="00244124"/>
    <w:rsid w:val="00252431"/>
    <w:rsid w:val="00261AD9"/>
    <w:rsid w:val="002644F3"/>
    <w:rsid w:val="00264C11"/>
    <w:rsid w:val="00265F95"/>
    <w:rsid w:val="002725FD"/>
    <w:rsid w:val="00275E3E"/>
    <w:rsid w:val="00281883"/>
    <w:rsid w:val="00282CEB"/>
    <w:rsid w:val="002830CB"/>
    <w:rsid w:val="0028348B"/>
    <w:rsid w:val="00284046"/>
    <w:rsid w:val="00286910"/>
    <w:rsid w:val="002917DD"/>
    <w:rsid w:val="0029253B"/>
    <w:rsid w:val="002932F1"/>
    <w:rsid w:val="0029373F"/>
    <w:rsid w:val="00294941"/>
    <w:rsid w:val="002A1198"/>
    <w:rsid w:val="002A4B67"/>
    <w:rsid w:val="002A6467"/>
    <w:rsid w:val="002A7A69"/>
    <w:rsid w:val="002B4ED1"/>
    <w:rsid w:val="002B6C9E"/>
    <w:rsid w:val="002B70AA"/>
    <w:rsid w:val="002C1ED3"/>
    <w:rsid w:val="002C337E"/>
    <w:rsid w:val="002C4D79"/>
    <w:rsid w:val="002C73CF"/>
    <w:rsid w:val="002D1942"/>
    <w:rsid w:val="002D3A1F"/>
    <w:rsid w:val="002D63B2"/>
    <w:rsid w:val="002D71FE"/>
    <w:rsid w:val="002D7315"/>
    <w:rsid w:val="002E19CF"/>
    <w:rsid w:val="002E5188"/>
    <w:rsid w:val="002F0088"/>
    <w:rsid w:val="002F2905"/>
    <w:rsid w:val="002F3092"/>
    <w:rsid w:val="002F426C"/>
    <w:rsid w:val="002F6421"/>
    <w:rsid w:val="002F7C9D"/>
    <w:rsid w:val="003021BF"/>
    <w:rsid w:val="00303123"/>
    <w:rsid w:val="003040E7"/>
    <w:rsid w:val="00307756"/>
    <w:rsid w:val="00310622"/>
    <w:rsid w:val="00312020"/>
    <w:rsid w:val="003134F6"/>
    <w:rsid w:val="00315C8E"/>
    <w:rsid w:val="003171C7"/>
    <w:rsid w:val="00320933"/>
    <w:rsid w:val="00320FF3"/>
    <w:rsid w:val="00323AEC"/>
    <w:rsid w:val="00326709"/>
    <w:rsid w:val="00334513"/>
    <w:rsid w:val="00343BAF"/>
    <w:rsid w:val="0034503F"/>
    <w:rsid w:val="00345713"/>
    <w:rsid w:val="003509B5"/>
    <w:rsid w:val="003510AD"/>
    <w:rsid w:val="00351678"/>
    <w:rsid w:val="0035488E"/>
    <w:rsid w:val="0035603C"/>
    <w:rsid w:val="003563E5"/>
    <w:rsid w:val="00357E87"/>
    <w:rsid w:val="003610EB"/>
    <w:rsid w:val="003676C4"/>
    <w:rsid w:val="003739EE"/>
    <w:rsid w:val="00377932"/>
    <w:rsid w:val="00377BE4"/>
    <w:rsid w:val="003817AF"/>
    <w:rsid w:val="0038534D"/>
    <w:rsid w:val="00385D4F"/>
    <w:rsid w:val="00387935"/>
    <w:rsid w:val="00390056"/>
    <w:rsid w:val="003904A6"/>
    <w:rsid w:val="003921D2"/>
    <w:rsid w:val="003A0557"/>
    <w:rsid w:val="003A3419"/>
    <w:rsid w:val="003A3AB4"/>
    <w:rsid w:val="003B19A1"/>
    <w:rsid w:val="003C38D3"/>
    <w:rsid w:val="003C3AA6"/>
    <w:rsid w:val="003C58E6"/>
    <w:rsid w:val="003C5AA8"/>
    <w:rsid w:val="003C64E8"/>
    <w:rsid w:val="003D6092"/>
    <w:rsid w:val="003F329A"/>
    <w:rsid w:val="003F53C9"/>
    <w:rsid w:val="004023AC"/>
    <w:rsid w:val="00407F45"/>
    <w:rsid w:val="00410A48"/>
    <w:rsid w:val="004116BF"/>
    <w:rsid w:val="00411A88"/>
    <w:rsid w:val="00414B78"/>
    <w:rsid w:val="004158AA"/>
    <w:rsid w:val="004159C4"/>
    <w:rsid w:val="00415B7C"/>
    <w:rsid w:val="00417086"/>
    <w:rsid w:val="00417463"/>
    <w:rsid w:val="00417E45"/>
    <w:rsid w:val="00422C7F"/>
    <w:rsid w:val="00426DD8"/>
    <w:rsid w:val="00427495"/>
    <w:rsid w:val="00427F17"/>
    <w:rsid w:val="0043320B"/>
    <w:rsid w:val="004336DA"/>
    <w:rsid w:val="004338A3"/>
    <w:rsid w:val="00433ADD"/>
    <w:rsid w:val="00441C7D"/>
    <w:rsid w:val="0044211A"/>
    <w:rsid w:val="00445A74"/>
    <w:rsid w:val="004477A9"/>
    <w:rsid w:val="004511B5"/>
    <w:rsid w:val="00460612"/>
    <w:rsid w:val="00460BDB"/>
    <w:rsid w:val="00462548"/>
    <w:rsid w:val="00472A80"/>
    <w:rsid w:val="00472CAE"/>
    <w:rsid w:val="00474E6A"/>
    <w:rsid w:val="004807ED"/>
    <w:rsid w:val="00480D27"/>
    <w:rsid w:val="00482B96"/>
    <w:rsid w:val="0048462E"/>
    <w:rsid w:val="004848DD"/>
    <w:rsid w:val="004917ED"/>
    <w:rsid w:val="0049755B"/>
    <w:rsid w:val="004A266D"/>
    <w:rsid w:val="004A34EB"/>
    <w:rsid w:val="004A6FBC"/>
    <w:rsid w:val="004B0BA6"/>
    <w:rsid w:val="004B37E5"/>
    <w:rsid w:val="004B3DBB"/>
    <w:rsid w:val="004B48CB"/>
    <w:rsid w:val="004B6DEC"/>
    <w:rsid w:val="004B6E8F"/>
    <w:rsid w:val="004C0DFD"/>
    <w:rsid w:val="004C1504"/>
    <w:rsid w:val="004C16A6"/>
    <w:rsid w:val="004C1C83"/>
    <w:rsid w:val="004C366D"/>
    <w:rsid w:val="004C4F13"/>
    <w:rsid w:val="004D11C6"/>
    <w:rsid w:val="004D176F"/>
    <w:rsid w:val="004D61C7"/>
    <w:rsid w:val="004D6EF3"/>
    <w:rsid w:val="004E3E48"/>
    <w:rsid w:val="004F5024"/>
    <w:rsid w:val="00501F9D"/>
    <w:rsid w:val="005044D2"/>
    <w:rsid w:val="00505BDE"/>
    <w:rsid w:val="005122BF"/>
    <w:rsid w:val="00513565"/>
    <w:rsid w:val="00513B25"/>
    <w:rsid w:val="00515CCB"/>
    <w:rsid w:val="0051645E"/>
    <w:rsid w:val="0051656B"/>
    <w:rsid w:val="0051694C"/>
    <w:rsid w:val="00517621"/>
    <w:rsid w:val="00521032"/>
    <w:rsid w:val="00523E34"/>
    <w:rsid w:val="005272DB"/>
    <w:rsid w:val="00530D3E"/>
    <w:rsid w:val="00536944"/>
    <w:rsid w:val="00540FAC"/>
    <w:rsid w:val="00541933"/>
    <w:rsid w:val="00542A9A"/>
    <w:rsid w:val="00542AC9"/>
    <w:rsid w:val="005441D4"/>
    <w:rsid w:val="0054683F"/>
    <w:rsid w:val="0055095E"/>
    <w:rsid w:val="00550CDC"/>
    <w:rsid w:val="00552D2D"/>
    <w:rsid w:val="00552E54"/>
    <w:rsid w:val="00552F7C"/>
    <w:rsid w:val="00553F76"/>
    <w:rsid w:val="00555648"/>
    <w:rsid w:val="00557DF9"/>
    <w:rsid w:val="005605C0"/>
    <w:rsid w:val="0056379C"/>
    <w:rsid w:val="0056416A"/>
    <w:rsid w:val="00566287"/>
    <w:rsid w:val="00572EA0"/>
    <w:rsid w:val="00573342"/>
    <w:rsid w:val="00573AA6"/>
    <w:rsid w:val="00575AB0"/>
    <w:rsid w:val="0058119F"/>
    <w:rsid w:val="00581AA0"/>
    <w:rsid w:val="00583F02"/>
    <w:rsid w:val="00584D61"/>
    <w:rsid w:val="0058531D"/>
    <w:rsid w:val="00591E46"/>
    <w:rsid w:val="005924A6"/>
    <w:rsid w:val="00594D33"/>
    <w:rsid w:val="005977F8"/>
    <w:rsid w:val="005A1776"/>
    <w:rsid w:val="005A20AB"/>
    <w:rsid w:val="005A3F01"/>
    <w:rsid w:val="005A4A7C"/>
    <w:rsid w:val="005B16DF"/>
    <w:rsid w:val="005B5773"/>
    <w:rsid w:val="005C1A77"/>
    <w:rsid w:val="005C6932"/>
    <w:rsid w:val="005D05F7"/>
    <w:rsid w:val="005D24AD"/>
    <w:rsid w:val="005D53E7"/>
    <w:rsid w:val="005E4354"/>
    <w:rsid w:val="005E47A9"/>
    <w:rsid w:val="005E5D51"/>
    <w:rsid w:val="005F3D40"/>
    <w:rsid w:val="005F4F80"/>
    <w:rsid w:val="00602683"/>
    <w:rsid w:val="00602AAA"/>
    <w:rsid w:val="00603972"/>
    <w:rsid w:val="00604B45"/>
    <w:rsid w:val="006059D2"/>
    <w:rsid w:val="006127E7"/>
    <w:rsid w:val="00615A7E"/>
    <w:rsid w:val="006211F0"/>
    <w:rsid w:val="00622F94"/>
    <w:rsid w:val="00625155"/>
    <w:rsid w:val="00627161"/>
    <w:rsid w:val="00631437"/>
    <w:rsid w:val="00637BEB"/>
    <w:rsid w:val="006426EA"/>
    <w:rsid w:val="0064306A"/>
    <w:rsid w:val="00643AB9"/>
    <w:rsid w:val="00657B64"/>
    <w:rsid w:val="00665526"/>
    <w:rsid w:val="00665EA6"/>
    <w:rsid w:val="00671279"/>
    <w:rsid w:val="00675D76"/>
    <w:rsid w:val="00677EFA"/>
    <w:rsid w:val="00680EE0"/>
    <w:rsid w:val="00681FF4"/>
    <w:rsid w:val="00682A39"/>
    <w:rsid w:val="00684E5D"/>
    <w:rsid w:val="00685633"/>
    <w:rsid w:val="00687EDD"/>
    <w:rsid w:val="0069087A"/>
    <w:rsid w:val="00692858"/>
    <w:rsid w:val="0069703B"/>
    <w:rsid w:val="006A1515"/>
    <w:rsid w:val="006B0632"/>
    <w:rsid w:val="006B3CA1"/>
    <w:rsid w:val="006B4110"/>
    <w:rsid w:val="006C28B0"/>
    <w:rsid w:val="006C3A18"/>
    <w:rsid w:val="006C5B2B"/>
    <w:rsid w:val="006C61CB"/>
    <w:rsid w:val="006C76C4"/>
    <w:rsid w:val="006C7EB8"/>
    <w:rsid w:val="006D1DEE"/>
    <w:rsid w:val="006D2177"/>
    <w:rsid w:val="006D3FC5"/>
    <w:rsid w:val="006E0AA1"/>
    <w:rsid w:val="006E2CE1"/>
    <w:rsid w:val="006E70BB"/>
    <w:rsid w:val="006F0523"/>
    <w:rsid w:val="006F32A8"/>
    <w:rsid w:val="006F428D"/>
    <w:rsid w:val="00701863"/>
    <w:rsid w:val="0071119F"/>
    <w:rsid w:val="0071176A"/>
    <w:rsid w:val="007126AF"/>
    <w:rsid w:val="007233CA"/>
    <w:rsid w:val="0072434C"/>
    <w:rsid w:val="007425EC"/>
    <w:rsid w:val="00743CE1"/>
    <w:rsid w:val="00755D3A"/>
    <w:rsid w:val="00756153"/>
    <w:rsid w:val="00763353"/>
    <w:rsid w:val="007706E1"/>
    <w:rsid w:val="007748E6"/>
    <w:rsid w:val="007773FA"/>
    <w:rsid w:val="00780238"/>
    <w:rsid w:val="00784D4E"/>
    <w:rsid w:val="007903BD"/>
    <w:rsid w:val="007922AC"/>
    <w:rsid w:val="007955FF"/>
    <w:rsid w:val="00796164"/>
    <w:rsid w:val="0079723C"/>
    <w:rsid w:val="00797650"/>
    <w:rsid w:val="007A3BBB"/>
    <w:rsid w:val="007A4DF2"/>
    <w:rsid w:val="007A6511"/>
    <w:rsid w:val="007A6E58"/>
    <w:rsid w:val="007B3B00"/>
    <w:rsid w:val="007B4290"/>
    <w:rsid w:val="007B43A5"/>
    <w:rsid w:val="007B5708"/>
    <w:rsid w:val="007B595E"/>
    <w:rsid w:val="007B5ECD"/>
    <w:rsid w:val="007B64B3"/>
    <w:rsid w:val="007D0220"/>
    <w:rsid w:val="007D0A89"/>
    <w:rsid w:val="007D23CC"/>
    <w:rsid w:val="007D4B63"/>
    <w:rsid w:val="007D6191"/>
    <w:rsid w:val="007D676E"/>
    <w:rsid w:val="007E0D97"/>
    <w:rsid w:val="007F6D3F"/>
    <w:rsid w:val="00801BD8"/>
    <w:rsid w:val="0080598B"/>
    <w:rsid w:val="008073E1"/>
    <w:rsid w:val="00812D4B"/>
    <w:rsid w:val="008138D1"/>
    <w:rsid w:val="00813F5C"/>
    <w:rsid w:val="008262B9"/>
    <w:rsid w:val="00831F9E"/>
    <w:rsid w:val="00832803"/>
    <w:rsid w:val="00832B91"/>
    <w:rsid w:val="00835EBF"/>
    <w:rsid w:val="0083768B"/>
    <w:rsid w:val="00841C8B"/>
    <w:rsid w:val="00847604"/>
    <w:rsid w:val="008511DA"/>
    <w:rsid w:val="00871740"/>
    <w:rsid w:val="00871BDA"/>
    <w:rsid w:val="00876515"/>
    <w:rsid w:val="0087733C"/>
    <w:rsid w:val="0088040A"/>
    <w:rsid w:val="008816C7"/>
    <w:rsid w:val="008833DC"/>
    <w:rsid w:val="0088351C"/>
    <w:rsid w:val="00885DEC"/>
    <w:rsid w:val="00887D8C"/>
    <w:rsid w:val="0089637C"/>
    <w:rsid w:val="00897427"/>
    <w:rsid w:val="008A31AB"/>
    <w:rsid w:val="008B68B7"/>
    <w:rsid w:val="008C2EE2"/>
    <w:rsid w:val="008C7D74"/>
    <w:rsid w:val="008D1E14"/>
    <w:rsid w:val="008D2C7A"/>
    <w:rsid w:val="008D4A22"/>
    <w:rsid w:val="008E23FA"/>
    <w:rsid w:val="008E3D3B"/>
    <w:rsid w:val="00902F74"/>
    <w:rsid w:val="00904DEF"/>
    <w:rsid w:val="00905C3B"/>
    <w:rsid w:val="00907F72"/>
    <w:rsid w:val="00910392"/>
    <w:rsid w:val="00910B0B"/>
    <w:rsid w:val="00911519"/>
    <w:rsid w:val="00913736"/>
    <w:rsid w:val="00933B1A"/>
    <w:rsid w:val="00934FF2"/>
    <w:rsid w:val="009464AF"/>
    <w:rsid w:val="009472FA"/>
    <w:rsid w:val="009518DA"/>
    <w:rsid w:val="009560E4"/>
    <w:rsid w:val="00960309"/>
    <w:rsid w:val="0096678B"/>
    <w:rsid w:val="009667C3"/>
    <w:rsid w:val="00970D51"/>
    <w:rsid w:val="0097311D"/>
    <w:rsid w:val="009734F1"/>
    <w:rsid w:val="00974092"/>
    <w:rsid w:val="00977323"/>
    <w:rsid w:val="00977A37"/>
    <w:rsid w:val="00980270"/>
    <w:rsid w:val="00982BEE"/>
    <w:rsid w:val="00983F49"/>
    <w:rsid w:val="009871F6"/>
    <w:rsid w:val="00990B7C"/>
    <w:rsid w:val="00992504"/>
    <w:rsid w:val="0099264B"/>
    <w:rsid w:val="00994C8B"/>
    <w:rsid w:val="00994EC0"/>
    <w:rsid w:val="00995EE4"/>
    <w:rsid w:val="009A2DCD"/>
    <w:rsid w:val="009A46A1"/>
    <w:rsid w:val="009A5F68"/>
    <w:rsid w:val="009A78A1"/>
    <w:rsid w:val="009B3252"/>
    <w:rsid w:val="009B401D"/>
    <w:rsid w:val="009B45C3"/>
    <w:rsid w:val="009B4D96"/>
    <w:rsid w:val="009B6339"/>
    <w:rsid w:val="009C035B"/>
    <w:rsid w:val="009C2717"/>
    <w:rsid w:val="009D5E90"/>
    <w:rsid w:val="009D731E"/>
    <w:rsid w:val="009E5732"/>
    <w:rsid w:val="009E666C"/>
    <w:rsid w:val="009F0D2E"/>
    <w:rsid w:val="009F1AD5"/>
    <w:rsid w:val="009F1F05"/>
    <w:rsid w:val="00A017CA"/>
    <w:rsid w:val="00A0611D"/>
    <w:rsid w:val="00A07BA0"/>
    <w:rsid w:val="00A11857"/>
    <w:rsid w:val="00A11D4B"/>
    <w:rsid w:val="00A13422"/>
    <w:rsid w:val="00A17709"/>
    <w:rsid w:val="00A20C35"/>
    <w:rsid w:val="00A2102E"/>
    <w:rsid w:val="00A302A0"/>
    <w:rsid w:val="00A30431"/>
    <w:rsid w:val="00A30B72"/>
    <w:rsid w:val="00A344B0"/>
    <w:rsid w:val="00A35E2C"/>
    <w:rsid w:val="00A413E9"/>
    <w:rsid w:val="00A44467"/>
    <w:rsid w:val="00A4542D"/>
    <w:rsid w:val="00A47B0D"/>
    <w:rsid w:val="00A532EF"/>
    <w:rsid w:val="00A53CD3"/>
    <w:rsid w:val="00A60530"/>
    <w:rsid w:val="00A60FE2"/>
    <w:rsid w:val="00A834FF"/>
    <w:rsid w:val="00A84017"/>
    <w:rsid w:val="00A91659"/>
    <w:rsid w:val="00A92ACB"/>
    <w:rsid w:val="00A94475"/>
    <w:rsid w:val="00A95527"/>
    <w:rsid w:val="00AA472E"/>
    <w:rsid w:val="00AA57E0"/>
    <w:rsid w:val="00AA7BAE"/>
    <w:rsid w:val="00AB0333"/>
    <w:rsid w:val="00AB24C5"/>
    <w:rsid w:val="00AB2AB4"/>
    <w:rsid w:val="00AB5CA0"/>
    <w:rsid w:val="00AC40CF"/>
    <w:rsid w:val="00AD3FAF"/>
    <w:rsid w:val="00AD56C0"/>
    <w:rsid w:val="00AD7E99"/>
    <w:rsid w:val="00AE0FF4"/>
    <w:rsid w:val="00AE1A69"/>
    <w:rsid w:val="00AE4240"/>
    <w:rsid w:val="00AF1448"/>
    <w:rsid w:val="00AF2C9F"/>
    <w:rsid w:val="00AF67AC"/>
    <w:rsid w:val="00B051C4"/>
    <w:rsid w:val="00B070ED"/>
    <w:rsid w:val="00B0747C"/>
    <w:rsid w:val="00B106D2"/>
    <w:rsid w:val="00B25392"/>
    <w:rsid w:val="00B30D23"/>
    <w:rsid w:val="00B30FAD"/>
    <w:rsid w:val="00B35643"/>
    <w:rsid w:val="00B360A1"/>
    <w:rsid w:val="00B408C6"/>
    <w:rsid w:val="00B471D6"/>
    <w:rsid w:val="00B4758C"/>
    <w:rsid w:val="00B51048"/>
    <w:rsid w:val="00B544EE"/>
    <w:rsid w:val="00B55199"/>
    <w:rsid w:val="00B55F3D"/>
    <w:rsid w:val="00B61778"/>
    <w:rsid w:val="00B61E43"/>
    <w:rsid w:val="00B61FB5"/>
    <w:rsid w:val="00B6484A"/>
    <w:rsid w:val="00B741F5"/>
    <w:rsid w:val="00B759CF"/>
    <w:rsid w:val="00B76814"/>
    <w:rsid w:val="00B81887"/>
    <w:rsid w:val="00B82115"/>
    <w:rsid w:val="00B82254"/>
    <w:rsid w:val="00B830EC"/>
    <w:rsid w:val="00B85B93"/>
    <w:rsid w:val="00B87627"/>
    <w:rsid w:val="00B9299C"/>
    <w:rsid w:val="00B953C8"/>
    <w:rsid w:val="00B95BB2"/>
    <w:rsid w:val="00BA1E35"/>
    <w:rsid w:val="00BB13AF"/>
    <w:rsid w:val="00BB1F42"/>
    <w:rsid w:val="00BB21A4"/>
    <w:rsid w:val="00BC2324"/>
    <w:rsid w:val="00BC25B0"/>
    <w:rsid w:val="00BC27F4"/>
    <w:rsid w:val="00BC52B7"/>
    <w:rsid w:val="00BC6A49"/>
    <w:rsid w:val="00BC719B"/>
    <w:rsid w:val="00BD0444"/>
    <w:rsid w:val="00BD13A2"/>
    <w:rsid w:val="00BD2DFE"/>
    <w:rsid w:val="00BD3552"/>
    <w:rsid w:val="00BD44E5"/>
    <w:rsid w:val="00BD47F5"/>
    <w:rsid w:val="00BD516F"/>
    <w:rsid w:val="00BD5577"/>
    <w:rsid w:val="00BD7718"/>
    <w:rsid w:val="00BE0B5C"/>
    <w:rsid w:val="00BE185A"/>
    <w:rsid w:val="00BE4BAB"/>
    <w:rsid w:val="00BE5653"/>
    <w:rsid w:val="00BF012C"/>
    <w:rsid w:val="00BF3A22"/>
    <w:rsid w:val="00C06471"/>
    <w:rsid w:val="00C06841"/>
    <w:rsid w:val="00C07EAB"/>
    <w:rsid w:val="00C24A2A"/>
    <w:rsid w:val="00C2791D"/>
    <w:rsid w:val="00C323ED"/>
    <w:rsid w:val="00C41E99"/>
    <w:rsid w:val="00C47282"/>
    <w:rsid w:val="00C50693"/>
    <w:rsid w:val="00C52E0B"/>
    <w:rsid w:val="00C541F0"/>
    <w:rsid w:val="00C5646F"/>
    <w:rsid w:val="00C6202F"/>
    <w:rsid w:val="00C62B5E"/>
    <w:rsid w:val="00C75A96"/>
    <w:rsid w:val="00C768AB"/>
    <w:rsid w:val="00C836A1"/>
    <w:rsid w:val="00C839CC"/>
    <w:rsid w:val="00C91199"/>
    <w:rsid w:val="00CA0D7D"/>
    <w:rsid w:val="00CA6625"/>
    <w:rsid w:val="00CB1A3E"/>
    <w:rsid w:val="00CC1B54"/>
    <w:rsid w:val="00CC78D0"/>
    <w:rsid w:val="00CD1FEB"/>
    <w:rsid w:val="00CD2B3C"/>
    <w:rsid w:val="00CD6DB0"/>
    <w:rsid w:val="00CE4892"/>
    <w:rsid w:val="00CF1281"/>
    <w:rsid w:val="00CF2A9E"/>
    <w:rsid w:val="00D00168"/>
    <w:rsid w:val="00D024A5"/>
    <w:rsid w:val="00D03D6D"/>
    <w:rsid w:val="00D07CC2"/>
    <w:rsid w:val="00D10693"/>
    <w:rsid w:val="00D12097"/>
    <w:rsid w:val="00D1229D"/>
    <w:rsid w:val="00D13597"/>
    <w:rsid w:val="00D20D4B"/>
    <w:rsid w:val="00D24A89"/>
    <w:rsid w:val="00D31227"/>
    <w:rsid w:val="00D3187A"/>
    <w:rsid w:val="00D31FCC"/>
    <w:rsid w:val="00D36A0F"/>
    <w:rsid w:val="00D4053C"/>
    <w:rsid w:val="00D471F7"/>
    <w:rsid w:val="00D51128"/>
    <w:rsid w:val="00D525EC"/>
    <w:rsid w:val="00D6522C"/>
    <w:rsid w:val="00D65259"/>
    <w:rsid w:val="00D65A48"/>
    <w:rsid w:val="00D73D67"/>
    <w:rsid w:val="00D76627"/>
    <w:rsid w:val="00D76892"/>
    <w:rsid w:val="00D800B0"/>
    <w:rsid w:val="00D834E4"/>
    <w:rsid w:val="00D921B8"/>
    <w:rsid w:val="00D93954"/>
    <w:rsid w:val="00D94F1B"/>
    <w:rsid w:val="00D9545C"/>
    <w:rsid w:val="00DA34B1"/>
    <w:rsid w:val="00DA3635"/>
    <w:rsid w:val="00DA4127"/>
    <w:rsid w:val="00DA4607"/>
    <w:rsid w:val="00DA4B66"/>
    <w:rsid w:val="00DA4D22"/>
    <w:rsid w:val="00DA7C9D"/>
    <w:rsid w:val="00DB3FA1"/>
    <w:rsid w:val="00DB516A"/>
    <w:rsid w:val="00DB6D95"/>
    <w:rsid w:val="00DE3E88"/>
    <w:rsid w:val="00DE4C27"/>
    <w:rsid w:val="00DF0874"/>
    <w:rsid w:val="00DF26E6"/>
    <w:rsid w:val="00DF467A"/>
    <w:rsid w:val="00DF48D2"/>
    <w:rsid w:val="00E02A25"/>
    <w:rsid w:val="00E03169"/>
    <w:rsid w:val="00E05BDB"/>
    <w:rsid w:val="00E13F7D"/>
    <w:rsid w:val="00E14023"/>
    <w:rsid w:val="00E15EDB"/>
    <w:rsid w:val="00E23CC8"/>
    <w:rsid w:val="00E262E2"/>
    <w:rsid w:val="00E27938"/>
    <w:rsid w:val="00E34BA4"/>
    <w:rsid w:val="00E35172"/>
    <w:rsid w:val="00E3725C"/>
    <w:rsid w:val="00E417E5"/>
    <w:rsid w:val="00E44C72"/>
    <w:rsid w:val="00E455A6"/>
    <w:rsid w:val="00E45B9C"/>
    <w:rsid w:val="00E4774A"/>
    <w:rsid w:val="00E51914"/>
    <w:rsid w:val="00E60F5D"/>
    <w:rsid w:val="00E658F6"/>
    <w:rsid w:val="00E679B4"/>
    <w:rsid w:val="00E72A99"/>
    <w:rsid w:val="00E7444D"/>
    <w:rsid w:val="00E774B5"/>
    <w:rsid w:val="00E81FCC"/>
    <w:rsid w:val="00E8410E"/>
    <w:rsid w:val="00E86378"/>
    <w:rsid w:val="00E8790F"/>
    <w:rsid w:val="00E93D49"/>
    <w:rsid w:val="00E9437A"/>
    <w:rsid w:val="00E96CA6"/>
    <w:rsid w:val="00EA0CEE"/>
    <w:rsid w:val="00EA3552"/>
    <w:rsid w:val="00EA6D35"/>
    <w:rsid w:val="00EB6B7D"/>
    <w:rsid w:val="00EB6EFE"/>
    <w:rsid w:val="00EC360B"/>
    <w:rsid w:val="00EC4872"/>
    <w:rsid w:val="00EC5998"/>
    <w:rsid w:val="00EC61D7"/>
    <w:rsid w:val="00EC7B26"/>
    <w:rsid w:val="00ED1F41"/>
    <w:rsid w:val="00ED2ECD"/>
    <w:rsid w:val="00ED7C8B"/>
    <w:rsid w:val="00EE3DD0"/>
    <w:rsid w:val="00EE710D"/>
    <w:rsid w:val="00EF1B68"/>
    <w:rsid w:val="00EF40D8"/>
    <w:rsid w:val="00EF60BA"/>
    <w:rsid w:val="00EF7302"/>
    <w:rsid w:val="00F00920"/>
    <w:rsid w:val="00F0761B"/>
    <w:rsid w:val="00F07B8B"/>
    <w:rsid w:val="00F144DB"/>
    <w:rsid w:val="00F15A66"/>
    <w:rsid w:val="00F16255"/>
    <w:rsid w:val="00F23375"/>
    <w:rsid w:val="00F27B4D"/>
    <w:rsid w:val="00F305B7"/>
    <w:rsid w:val="00F32511"/>
    <w:rsid w:val="00F32A14"/>
    <w:rsid w:val="00F35D5E"/>
    <w:rsid w:val="00F36607"/>
    <w:rsid w:val="00F4026D"/>
    <w:rsid w:val="00F413A1"/>
    <w:rsid w:val="00F43804"/>
    <w:rsid w:val="00F511ED"/>
    <w:rsid w:val="00F53DB6"/>
    <w:rsid w:val="00F5522E"/>
    <w:rsid w:val="00F555E4"/>
    <w:rsid w:val="00F57BDD"/>
    <w:rsid w:val="00F61FE1"/>
    <w:rsid w:val="00F65921"/>
    <w:rsid w:val="00F65FB9"/>
    <w:rsid w:val="00F705EB"/>
    <w:rsid w:val="00F7615B"/>
    <w:rsid w:val="00F7646C"/>
    <w:rsid w:val="00F860B5"/>
    <w:rsid w:val="00F868E1"/>
    <w:rsid w:val="00F93281"/>
    <w:rsid w:val="00F94016"/>
    <w:rsid w:val="00F95E4D"/>
    <w:rsid w:val="00FA0AFD"/>
    <w:rsid w:val="00FA3212"/>
    <w:rsid w:val="00FA4C79"/>
    <w:rsid w:val="00FB2583"/>
    <w:rsid w:val="00FB35A2"/>
    <w:rsid w:val="00FB7068"/>
    <w:rsid w:val="00FC0997"/>
    <w:rsid w:val="00FC6FC1"/>
    <w:rsid w:val="00FC7792"/>
    <w:rsid w:val="00FC79CA"/>
    <w:rsid w:val="00FD0A29"/>
    <w:rsid w:val="00FD3F7D"/>
    <w:rsid w:val="00FD4478"/>
    <w:rsid w:val="00FD59FA"/>
    <w:rsid w:val="00FE1292"/>
    <w:rsid w:val="00FE1340"/>
    <w:rsid w:val="00FE17A5"/>
    <w:rsid w:val="00FE3172"/>
    <w:rsid w:val="00FF20E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B2ACA-3406-4ADD-BFFB-ED3EC23F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7E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ribepj\Documents\My%20Web%20Sites\Muggaccinos\CreditCards\DefinedTerms\Labyrinth_Of_Concealed_Spiders.htm" TargetMode="External"/><Relationship Id="rId13" Type="http://schemas.openxmlformats.org/officeDocument/2006/relationships/hyperlink" Target="https://www.finder.com.au/top-5-australian-credit-card-issuers" TargetMode="External"/><Relationship Id="rId18" Type="http://schemas.openxmlformats.org/officeDocument/2006/relationships/hyperlink" Target="file:///C:\Users\scribepj\Documents\My%20Web%20Sites\Muggaccinos\CreditCards\DefinedTerms\Credit_Cardholders.htm" TargetMode="External"/><Relationship Id="rId26" Type="http://schemas.openxmlformats.org/officeDocument/2006/relationships/hyperlink" Target="file:///C:\Users\scribepj\Documents\My%20Web%20Sites\Muggaccinos\CreditCards\Parliament\Revenues.jpg" TargetMode="External"/><Relationship Id="rId39" Type="http://schemas.openxmlformats.org/officeDocument/2006/relationships/hyperlink" Target="file:///C:\Users\scribepj\Documents\My%20Web%20Sites\Muggaccinos\CreditCards\DefinedTerms\User_Pays_Principl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cribepj\Documents\My%20Web%20Sites\Muggaccinos\CreditCards\DefinedTerms\Credit_Card_Products.htm" TargetMode="External"/><Relationship Id="rId34" Type="http://schemas.openxmlformats.org/officeDocument/2006/relationships/hyperlink" Target="file:///C:\Users\scribepj\Documents\My%20Web%20Sites\Muggaccinos\CreditCards\DefinedTerms\ReserveBankOfAustralia.htm" TargetMode="External"/><Relationship Id="rId42" Type="http://schemas.openxmlformats.org/officeDocument/2006/relationships/hyperlink" Target="file:///C:\Users\scribepj\Documents\My%20Web%20Sites\Muggaccinos\CreditCards\DefinedTerms\Extensive_Powers_of_the_RBA.htm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scribepj\Documents\My%20Web%20Sites\Muggaccinos\CreditCards\DefinedTerms\Credit_Cards.htm" TargetMode="External"/><Relationship Id="rId12" Type="http://schemas.openxmlformats.org/officeDocument/2006/relationships/hyperlink" Target="file:///C:\Users\scribepj\Documents\My%20Web%20Sites\Muggaccinos\CreditCards\DefinedTerms\Usury_Unsecured_Interest_Rates.htm" TargetMode="External"/><Relationship Id="rId17" Type="http://schemas.openxmlformats.org/officeDocument/2006/relationships/hyperlink" Target="http://www.moneysmart.gov.au/borrowing-and-credit/credit-cards/credit-card-debt-clock" TargetMode="External"/><Relationship Id="rId25" Type="http://schemas.openxmlformats.org/officeDocument/2006/relationships/hyperlink" Target="file:///C:\Users\scribepj\Documents\My%20Web%20Sites\Muggaccinos\CreditCards\DefinedTerms\Credit_Card_Issuer.htm" TargetMode="External"/><Relationship Id="rId33" Type="http://schemas.openxmlformats.org/officeDocument/2006/relationships/hyperlink" Target="file:///C:\Users\scribepj\Documents\My%20Web%20Sites\Muggaccinos\CreditCards\DefinedTerms\Fiduciary_Duty.htm" TargetMode="External"/><Relationship Id="rId38" Type="http://schemas.openxmlformats.org/officeDocument/2006/relationships/hyperlink" Target="file:///C:\Users\scribepj\Documents\My%20Web%20Sites\Muggaccinos\CreditCards\RBA\PaymentsSystemBoard&#8217;sMandate&amp;Objectives.ht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cribepj\Documents\My%20Web%20Sites\Muggaccinos\CreditCards\Class_Actions\CreditCardStatistics_4-May-17.xls" TargetMode="External"/><Relationship Id="rId20" Type="http://schemas.openxmlformats.org/officeDocument/2006/relationships/hyperlink" Target="file:///C:\Users\scribepj\Documents\My%20Web%20Sites\Muggaccinos\CreditCards\DefinedTerms\Interest_And_Penalty_Fees_Revenue.htm" TargetMode="External"/><Relationship Id="rId29" Type="http://schemas.openxmlformats.org/officeDocument/2006/relationships/hyperlink" Target="file:///C:\Users\scribepj\Documents\My%20Web%20Sites\Muggaccinos\CreditCards\DefinedTerms\Rewards%20Programs.htm" TargetMode="External"/><Relationship Id="rId41" Type="http://schemas.openxmlformats.org/officeDocument/2006/relationships/hyperlink" Target="file:///C:\Users\scribepj\Documents\My%20Web%20Sites\Muggaccinos\CreditCards\RBA\AccessRegimes\Determine_Standards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cribepj\Documents\My%20Web%20Sites\Muggaccinos\CreditCards\DefinedTerms\PredatorySaleOfAFinancialProduct.htm" TargetMode="External"/><Relationship Id="rId11" Type="http://schemas.openxmlformats.org/officeDocument/2006/relationships/hyperlink" Target="file:///C:\Users\scribepj\Documents\My%20Web%20Sites\Muggaccinos\CreditCards\DefinedTerms\Financially_Uneducated_And_Vulnerable.htm" TargetMode="External"/><Relationship Id="rId24" Type="http://schemas.openxmlformats.org/officeDocument/2006/relationships/hyperlink" Target="file:///C:\Users\scribepj\Documents\My%20Web%20Sites\Muggaccinos\CreditCards\DefinedTerms\Credit_Cardholders.htm" TargetMode="External"/><Relationship Id="rId32" Type="http://schemas.openxmlformats.org/officeDocument/2006/relationships/hyperlink" Target="file:///C:\Users\scribepj\Documents\My%20Web%20Sites\Muggaccinos\CreditCards\DefinedTerms\Statutory_Duty.htm" TargetMode="External"/><Relationship Id="rId37" Type="http://schemas.openxmlformats.org/officeDocument/2006/relationships/hyperlink" Target="file:///C:\Users\scribepj\Documents\My%20Web%20Sites\Muggaccinos\CreditCards\RBA\reserve_bank_act_1959__sect_11.htm" TargetMode="External"/><Relationship Id="rId40" Type="http://schemas.openxmlformats.org/officeDocument/2006/relationships/hyperlink" Target="file:///C:\Users\scribepj\Documents\My%20Web%20Sites\Muggaccinos\CreditCards\DefinedTerms\Credit_Cards.htm" TargetMode="External"/><Relationship Id="rId45" Type="http://schemas.openxmlformats.org/officeDocument/2006/relationships/hyperlink" Target="file:///C:\Users\scribepj\Documents\My%20Web%20Sites\Muggaccinos\CreditCards\MauriceBlackburn\Submission_Letter_to_Maurice_Blackburn_8-May-17.htm" TargetMode="External"/><Relationship Id="rId5" Type="http://schemas.openxmlformats.org/officeDocument/2006/relationships/hyperlink" Target="https://www.citibank.com.au/cards/search/triplepage.htm?plat=P1N1UYF1&amp;clas=S1N1UYE1&amp;sim=71N5UY61&amp;cid=PS-Google-PlatTrio-CC012017&amp;gclid=Cj0KCQjw5arMBRDzARIsAAqmJew_Q-pZ4PdsfVmMmeu1aoQEt6muJdOvTl7zd4p85zCBZXRCbz82jWEaAj4fEALw_wcB&amp;gclsrc=aw.ds" TargetMode="External"/><Relationship Id="rId15" Type="http://schemas.openxmlformats.org/officeDocument/2006/relationships/hyperlink" Target="file:///C:\Users\scribepj\Documents\My%20Web%20Sites\Muggaccinos\CreditCards\Class_Actions\Persistent_Revolvers.htm" TargetMode="External"/><Relationship Id="rId23" Type="http://schemas.openxmlformats.org/officeDocument/2006/relationships/hyperlink" Target="file:///C:\Users\scribepj\Documents\My%20Web%20Sites\Muggaccinos\CreditCards\Class_Actions\CreditCardStatistics_4-May-17.xls" TargetMode="External"/><Relationship Id="rId28" Type="http://schemas.openxmlformats.org/officeDocument/2006/relationships/hyperlink" Target="file:///C:\Users\scribepj\Documents\My%20Web%20Sites\Muggaccinos\CreditCards\Class_Actions\Transactors_and_Revolvers.htm" TargetMode="External"/><Relationship Id="rId36" Type="http://schemas.openxmlformats.org/officeDocument/2006/relationships/hyperlink" Target="file:///C:\Users\scribepj\Documents\My%20Web%20Sites\Muggaccinos\CreditCards\DefinedTerms\To_Act_In_The_Public_Interest.htm" TargetMode="External"/><Relationship Id="rId10" Type="http://schemas.openxmlformats.org/officeDocument/2006/relationships/hyperlink" Target="file:///C:\Users\scribepj\Documents\My%20Web%20Sites\Muggaccinos\CreditCards\DefinedTerms\NumeracyAndLiteracyRangeOfAustralians.htm" TargetMode="External"/><Relationship Id="rId19" Type="http://schemas.openxmlformats.org/officeDocument/2006/relationships/hyperlink" Target="file:///C:\Users\scribepj\Documents\My%20Web%20Sites\Muggaccinos\CreditCards\DefinedTerms\Credit_Cardholders.htm" TargetMode="External"/><Relationship Id="rId31" Type="http://schemas.openxmlformats.org/officeDocument/2006/relationships/hyperlink" Target="file:///C:\Users\scribepj\Documents\My%20Web%20Sites\Muggaccinos\CreditCards\DefinedTerms\TwoOfAustraliaHasThreeFinancialRegulators.htm" TargetMode="External"/><Relationship Id="rId44" Type="http://schemas.openxmlformats.org/officeDocument/2006/relationships/hyperlink" Target="file:///C:\Users\scribepj\Documents\My%20Web%20Sites\Muggaccinos\CreditCards\Writer\Writer.htm" TargetMode="External"/><Relationship Id="rId4" Type="http://schemas.openxmlformats.org/officeDocument/2006/relationships/hyperlink" Target="file:///C:\Users\scribepj\Documents\My%20Web%20Sites\Muggaccinos\CreditCards\DefinedTerms\Four_Pillars.htm" TargetMode="External"/><Relationship Id="rId9" Type="http://schemas.openxmlformats.org/officeDocument/2006/relationships/hyperlink" Target="file:///C:\Users\scribepj\Documents\My%20Web%20Sites\Muggaccinos\CreditCards\DefinedTerms\NumeracyAndLiteracyTargeting.htm" TargetMode="External"/><Relationship Id="rId14" Type="http://schemas.openxmlformats.org/officeDocument/2006/relationships/hyperlink" Target="file:///C:\Users\scribepj\Documents\My%20Web%20Sites\Muggaccinos\CreditCards\DefinedTerms\Credit_Card_Products.htm" TargetMode="External"/><Relationship Id="rId22" Type="http://schemas.openxmlformats.org/officeDocument/2006/relationships/hyperlink" Target="file:///C:\Users\scribepj\Documents\My%20Web%20Sites\Muggaccinos\CreditCards\Class_Actions\Transactors_and_Revolvers.htm" TargetMode="External"/><Relationship Id="rId27" Type="http://schemas.openxmlformats.org/officeDocument/2006/relationships/hyperlink" Target="file:///C:\Users\scribepj\Documents\My%20Web%20Sites\Muggaccinos\CreditCards\DefinedTerms\Revolving_Line_Of_Credit.htm" TargetMode="External"/><Relationship Id="rId30" Type="http://schemas.openxmlformats.org/officeDocument/2006/relationships/hyperlink" Target="file:///C:\Users\scribepj\Documents\My%20Web%20Sites\Muggaccinos\CreditCards\DefinedTerms\TwoOfAustraliaHasThreeFinancialRegulators.htm" TargetMode="External"/><Relationship Id="rId35" Type="http://schemas.openxmlformats.org/officeDocument/2006/relationships/hyperlink" Target="file:///C:\Users\scribepj\Documents\My%20Web%20Sites\Muggaccinos\CreditCards\Hobart_Legal\negligence_and_the_duty_of_care.htm" TargetMode="External"/><Relationship Id="rId43" Type="http://schemas.openxmlformats.org/officeDocument/2006/relationships/hyperlink" Target="file:///C:\Users\scribepj\Documents\My%20Web%20Sites\Muggaccinos\CreditCards\ASIC\AS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3</cp:revision>
  <dcterms:created xsi:type="dcterms:W3CDTF">2017-08-16T21:31:00Z</dcterms:created>
  <dcterms:modified xsi:type="dcterms:W3CDTF">2017-08-16T21:32:00Z</dcterms:modified>
</cp:coreProperties>
</file>