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FB" w:rsidRDefault="000913FB" w:rsidP="000913FB">
      <w:pPr>
        <w:jc w:val="center"/>
        <w:rPr>
          <w:rFonts w:ascii="Times New Roman" w:hAnsi="Times New Roman"/>
          <w:b/>
          <w:sz w:val="24"/>
          <w:szCs w:val="24"/>
        </w:rPr>
      </w:pPr>
      <w:bookmarkStart w:id="0" w:name="_GoBack"/>
      <w:bookmarkEnd w:id="0"/>
    </w:p>
    <w:p w:rsidR="000913FB" w:rsidRDefault="000913FB" w:rsidP="000913FB">
      <w:pPr>
        <w:jc w:val="center"/>
        <w:rPr>
          <w:rFonts w:ascii="Times New Roman" w:hAnsi="Times New Roman"/>
          <w:b/>
          <w:sz w:val="24"/>
          <w:szCs w:val="24"/>
        </w:rPr>
      </w:pPr>
    </w:p>
    <w:p w:rsidR="000913FB" w:rsidRDefault="000913FB" w:rsidP="000913FB">
      <w:pPr>
        <w:jc w:val="center"/>
        <w:rPr>
          <w:rFonts w:ascii="Times New Roman" w:hAnsi="Times New Roman"/>
          <w:b/>
          <w:sz w:val="24"/>
          <w:szCs w:val="24"/>
        </w:rPr>
      </w:pPr>
    </w:p>
    <w:p w:rsidR="00705F8B" w:rsidRDefault="009D0FD2" w:rsidP="000913FB">
      <w:pPr>
        <w:jc w:val="center"/>
        <w:rPr>
          <w:rFonts w:ascii="Times New Roman" w:hAnsi="Times New Roman"/>
          <w:b/>
          <w:sz w:val="24"/>
          <w:szCs w:val="24"/>
        </w:rPr>
      </w:pPr>
      <w:r w:rsidRPr="009D0FD2">
        <w:rPr>
          <w:rFonts w:ascii="Times New Roman" w:hAnsi="Times New Roman"/>
          <w:b/>
          <w:sz w:val="24"/>
          <w:szCs w:val="24"/>
        </w:rPr>
        <w:t xml:space="preserve">SUBMISSION TO RESERVE BANK </w:t>
      </w:r>
      <w:r w:rsidR="000913FB">
        <w:rPr>
          <w:rFonts w:ascii="Times New Roman" w:hAnsi="Times New Roman"/>
          <w:b/>
          <w:sz w:val="24"/>
          <w:szCs w:val="24"/>
        </w:rPr>
        <w:t xml:space="preserve"> </w:t>
      </w:r>
      <w:r w:rsidR="00705F8B" w:rsidRPr="00705F8B">
        <w:rPr>
          <w:rFonts w:ascii="Times New Roman" w:hAnsi="Times New Roman"/>
          <w:b/>
          <w:sz w:val="24"/>
          <w:szCs w:val="24"/>
        </w:rPr>
        <w:t>REVIEW OF CARD PAYMENTS REGULATION</w:t>
      </w:r>
    </w:p>
    <w:p w:rsidR="009D0FD2" w:rsidRDefault="009D0FD2" w:rsidP="000913FB">
      <w:pPr>
        <w:jc w:val="right"/>
        <w:rPr>
          <w:rFonts w:ascii="Times New Roman" w:hAnsi="Times New Roman"/>
          <w:b/>
          <w:sz w:val="18"/>
          <w:szCs w:val="18"/>
        </w:rPr>
      </w:pPr>
      <w:r w:rsidRPr="009D0FD2">
        <w:rPr>
          <w:rFonts w:ascii="Times New Roman" w:hAnsi="Times New Roman"/>
          <w:b/>
          <w:sz w:val="18"/>
          <w:szCs w:val="18"/>
        </w:rPr>
        <w:t>PETER MAIR – APRIL 2015</w:t>
      </w:r>
    </w:p>
    <w:p w:rsidR="000913FB" w:rsidRDefault="000913FB" w:rsidP="000913FB">
      <w:pPr>
        <w:jc w:val="center"/>
        <w:rPr>
          <w:rFonts w:ascii="Times New Roman" w:hAnsi="Times New Roman"/>
          <w:b/>
          <w:sz w:val="24"/>
          <w:szCs w:val="24"/>
        </w:rPr>
      </w:pPr>
    </w:p>
    <w:p w:rsidR="00D778A4" w:rsidRDefault="00D778A4" w:rsidP="000913FB">
      <w:pPr>
        <w:jc w:val="center"/>
        <w:rPr>
          <w:rFonts w:ascii="Times New Roman" w:hAnsi="Times New Roman"/>
          <w:b/>
          <w:sz w:val="24"/>
          <w:szCs w:val="24"/>
        </w:rPr>
      </w:pPr>
    </w:p>
    <w:p w:rsidR="000913FB" w:rsidRDefault="000913FB" w:rsidP="000913FB">
      <w:pPr>
        <w:jc w:val="center"/>
        <w:rPr>
          <w:rFonts w:ascii="Times New Roman" w:hAnsi="Times New Roman"/>
          <w:b/>
          <w:sz w:val="24"/>
          <w:szCs w:val="24"/>
        </w:rPr>
      </w:pPr>
    </w:p>
    <w:p w:rsidR="000913FB" w:rsidRPr="000913FB" w:rsidRDefault="00D778A4" w:rsidP="000913FB">
      <w:pPr>
        <w:jc w:val="center"/>
        <w:rPr>
          <w:rFonts w:ascii="Times New Roman" w:hAnsi="Times New Roman"/>
          <w:b/>
          <w:sz w:val="24"/>
          <w:szCs w:val="24"/>
        </w:rPr>
      </w:pPr>
      <w:r>
        <w:rPr>
          <w:rFonts w:ascii="Times New Roman" w:hAnsi="Times New Roman"/>
          <w:b/>
          <w:sz w:val="24"/>
          <w:szCs w:val="24"/>
        </w:rPr>
        <w:t>REGULATING CARD-PAYMENT</w:t>
      </w:r>
      <w:r w:rsidR="000913FB" w:rsidRPr="000913FB">
        <w:rPr>
          <w:rFonts w:ascii="Times New Roman" w:hAnsi="Times New Roman"/>
          <w:b/>
          <w:sz w:val="24"/>
          <w:szCs w:val="24"/>
        </w:rPr>
        <w:t xml:space="preserve"> PRICING </w:t>
      </w:r>
    </w:p>
    <w:p w:rsidR="009D0FD2" w:rsidRDefault="009D0FD2" w:rsidP="009D0FD2">
      <w:pPr>
        <w:jc w:val="both"/>
        <w:rPr>
          <w:rFonts w:ascii="Times New Roman" w:hAnsi="Times New Roman"/>
          <w:b/>
          <w:sz w:val="18"/>
          <w:szCs w:val="18"/>
        </w:rPr>
      </w:pPr>
    </w:p>
    <w:p w:rsidR="009D0FD2" w:rsidRDefault="009D0FD2" w:rsidP="009D0FD2">
      <w:pPr>
        <w:jc w:val="both"/>
        <w:rPr>
          <w:rFonts w:ascii="Times New Roman" w:hAnsi="Times New Roman"/>
          <w:sz w:val="24"/>
          <w:szCs w:val="24"/>
        </w:rPr>
      </w:pPr>
      <w:r>
        <w:rPr>
          <w:rFonts w:ascii="Times New Roman" w:hAnsi="Times New Roman"/>
          <w:sz w:val="24"/>
          <w:szCs w:val="24"/>
        </w:rPr>
        <w:t xml:space="preserve">The </w:t>
      </w:r>
      <w:r w:rsidR="006C2674">
        <w:rPr>
          <w:rFonts w:ascii="Times New Roman" w:hAnsi="Times New Roman"/>
          <w:sz w:val="24"/>
          <w:szCs w:val="24"/>
        </w:rPr>
        <w:t>benchmark</w:t>
      </w:r>
      <w:r>
        <w:rPr>
          <w:rFonts w:ascii="Times New Roman" w:hAnsi="Times New Roman"/>
          <w:sz w:val="24"/>
          <w:szCs w:val="24"/>
        </w:rPr>
        <w:t xml:space="preserve"> proposition</w:t>
      </w:r>
      <w:r w:rsidR="00663A8A">
        <w:rPr>
          <w:rFonts w:ascii="Times New Roman" w:hAnsi="Times New Roman"/>
          <w:sz w:val="24"/>
          <w:szCs w:val="24"/>
        </w:rPr>
        <w:t xml:space="preserve"> here</w:t>
      </w:r>
      <w:r>
        <w:rPr>
          <w:rFonts w:ascii="Times New Roman" w:hAnsi="Times New Roman"/>
          <w:sz w:val="24"/>
          <w:szCs w:val="24"/>
        </w:rPr>
        <w:t xml:space="preserve"> </w:t>
      </w:r>
      <w:r w:rsidR="006C2674">
        <w:rPr>
          <w:rFonts w:ascii="Times New Roman" w:hAnsi="Times New Roman"/>
          <w:sz w:val="24"/>
          <w:szCs w:val="24"/>
        </w:rPr>
        <w:t xml:space="preserve">is </w:t>
      </w:r>
      <w:r w:rsidRPr="009D0FD2">
        <w:rPr>
          <w:rFonts w:ascii="Times New Roman" w:hAnsi="Times New Roman"/>
          <w:sz w:val="24"/>
          <w:szCs w:val="24"/>
        </w:rPr>
        <w:t>that</w:t>
      </w:r>
      <w:r>
        <w:rPr>
          <w:rFonts w:ascii="Times New Roman" w:hAnsi="Times New Roman"/>
          <w:sz w:val="24"/>
          <w:szCs w:val="24"/>
        </w:rPr>
        <w:t>,</w:t>
      </w:r>
      <w:r w:rsidRPr="009D0FD2">
        <w:rPr>
          <w:rFonts w:ascii="Times New Roman" w:hAnsi="Times New Roman"/>
          <w:sz w:val="24"/>
          <w:szCs w:val="24"/>
        </w:rPr>
        <w:t xml:space="preserve"> </w:t>
      </w:r>
      <w:r>
        <w:rPr>
          <w:rFonts w:ascii="Times New Roman" w:hAnsi="Times New Roman"/>
          <w:sz w:val="24"/>
          <w:szCs w:val="24"/>
        </w:rPr>
        <w:t xml:space="preserve">were simple ‘fixed’ transaction fees to replace ad-valorem (% based) fees for retail banking transactions, there would be not only no </w:t>
      </w:r>
      <w:r w:rsidR="000913FB">
        <w:rPr>
          <w:rFonts w:ascii="Times New Roman" w:hAnsi="Times New Roman"/>
          <w:sz w:val="24"/>
          <w:szCs w:val="24"/>
        </w:rPr>
        <w:t xml:space="preserve">ready </w:t>
      </w:r>
      <w:r>
        <w:rPr>
          <w:rFonts w:ascii="Times New Roman" w:hAnsi="Times New Roman"/>
          <w:sz w:val="24"/>
          <w:szCs w:val="24"/>
        </w:rPr>
        <w:t xml:space="preserve">rationale for </w:t>
      </w:r>
      <w:r w:rsidR="000B0849">
        <w:rPr>
          <w:rFonts w:ascii="Times New Roman" w:hAnsi="Times New Roman"/>
          <w:sz w:val="24"/>
          <w:szCs w:val="24"/>
        </w:rPr>
        <w:t xml:space="preserve">controversial </w:t>
      </w:r>
      <w:r>
        <w:rPr>
          <w:rFonts w:ascii="Times New Roman" w:hAnsi="Times New Roman"/>
          <w:sz w:val="24"/>
          <w:szCs w:val="24"/>
        </w:rPr>
        <w:t>surcharges on credit card purchases but the competitive efficiency of the retail payments system more generally</w:t>
      </w:r>
      <w:r w:rsidR="006C2674">
        <w:rPr>
          <w:rFonts w:ascii="Times New Roman" w:hAnsi="Times New Roman"/>
          <w:sz w:val="24"/>
          <w:szCs w:val="24"/>
        </w:rPr>
        <w:t xml:space="preserve"> would be improved</w:t>
      </w:r>
      <w:r>
        <w:rPr>
          <w:rFonts w:ascii="Times New Roman" w:hAnsi="Times New Roman"/>
          <w:sz w:val="24"/>
          <w:szCs w:val="24"/>
        </w:rPr>
        <w:t>.</w:t>
      </w:r>
    </w:p>
    <w:p w:rsidR="006C2674" w:rsidRDefault="00B15A96" w:rsidP="009D0FD2">
      <w:pPr>
        <w:jc w:val="both"/>
        <w:rPr>
          <w:rFonts w:ascii="Times New Roman" w:hAnsi="Times New Roman"/>
          <w:sz w:val="24"/>
          <w:szCs w:val="24"/>
        </w:rPr>
      </w:pPr>
      <w:r>
        <w:rPr>
          <w:rFonts w:ascii="Times New Roman" w:hAnsi="Times New Roman"/>
          <w:sz w:val="24"/>
          <w:szCs w:val="24"/>
        </w:rPr>
        <w:t>While perceptions can become confused with the passage of t</w:t>
      </w:r>
      <w:r w:rsidR="006C2674">
        <w:rPr>
          <w:rFonts w:ascii="Times New Roman" w:hAnsi="Times New Roman"/>
          <w:sz w:val="24"/>
          <w:szCs w:val="24"/>
        </w:rPr>
        <w:t xml:space="preserve">ime, the de facto proscription </w:t>
      </w:r>
      <w:r>
        <w:rPr>
          <w:rFonts w:ascii="Times New Roman" w:hAnsi="Times New Roman"/>
          <w:sz w:val="24"/>
          <w:szCs w:val="24"/>
        </w:rPr>
        <w:t xml:space="preserve">of ad-valorem transaction fees was mooted initially by the RBA itself in December 2001. Reforms proposed then would have excluded any allowance for ‘free credit’ in the transparent costs eligible to be recovered in interchange fees. In the event, </w:t>
      </w:r>
      <w:r w:rsidR="00EA2611">
        <w:rPr>
          <w:rFonts w:ascii="Times New Roman" w:hAnsi="Times New Roman"/>
          <w:sz w:val="24"/>
          <w:szCs w:val="24"/>
        </w:rPr>
        <w:t>inexplicably and not explained,</w:t>
      </w:r>
      <w:r>
        <w:rPr>
          <w:rFonts w:ascii="Times New Roman" w:hAnsi="Times New Roman"/>
          <w:sz w:val="24"/>
          <w:szCs w:val="24"/>
        </w:rPr>
        <w:t xml:space="preserve"> a </w:t>
      </w:r>
      <w:r w:rsidR="00663A8A">
        <w:rPr>
          <w:rFonts w:ascii="Times New Roman" w:hAnsi="Times New Roman"/>
          <w:sz w:val="24"/>
          <w:szCs w:val="24"/>
        </w:rPr>
        <w:t xml:space="preserve">too-generous </w:t>
      </w:r>
      <w:r>
        <w:rPr>
          <w:rFonts w:ascii="Times New Roman" w:hAnsi="Times New Roman"/>
          <w:sz w:val="24"/>
          <w:szCs w:val="24"/>
        </w:rPr>
        <w:t>cap of some 0.5% was set for these fees</w:t>
      </w:r>
      <w:r w:rsidR="00EA2611" w:rsidRPr="00EA2611">
        <w:rPr>
          <w:rFonts w:ascii="Times New Roman" w:hAnsi="Times New Roman"/>
          <w:sz w:val="24"/>
          <w:szCs w:val="24"/>
        </w:rPr>
        <w:t xml:space="preserve"> </w:t>
      </w:r>
      <w:r w:rsidR="00EA2611">
        <w:rPr>
          <w:rFonts w:ascii="Times New Roman" w:hAnsi="Times New Roman"/>
          <w:sz w:val="24"/>
          <w:szCs w:val="24"/>
        </w:rPr>
        <w:t>effective 2003</w:t>
      </w:r>
      <w:r w:rsidR="006C2674">
        <w:rPr>
          <w:rFonts w:ascii="Times New Roman" w:hAnsi="Times New Roman"/>
          <w:sz w:val="24"/>
          <w:szCs w:val="24"/>
        </w:rPr>
        <w:t>.</w:t>
      </w:r>
      <w:r>
        <w:rPr>
          <w:rFonts w:ascii="Times New Roman" w:hAnsi="Times New Roman"/>
          <w:sz w:val="24"/>
          <w:szCs w:val="24"/>
        </w:rPr>
        <w:t xml:space="preserve"> </w:t>
      </w:r>
    </w:p>
    <w:p w:rsidR="00663A8A" w:rsidRDefault="00663A8A" w:rsidP="009D0FD2">
      <w:pPr>
        <w:jc w:val="both"/>
        <w:rPr>
          <w:rFonts w:ascii="Times New Roman" w:hAnsi="Times New Roman"/>
          <w:sz w:val="24"/>
          <w:szCs w:val="24"/>
        </w:rPr>
      </w:pPr>
      <w:r>
        <w:rPr>
          <w:rFonts w:ascii="Times New Roman" w:hAnsi="Times New Roman"/>
          <w:sz w:val="24"/>
          <w:szCs w:val="24"/>
        </w:rPr>
        <w:t>The cap remains but</w:t>
      </w:r>
      <w:r w:rsidR="00D778A4">
        <w:rPr>
          <w:rFonts w:ascii="Times New Roman" w:hAnsi="Times New Roman"/>
          <w:sz w:val="24"/>
          <w:szCs w:val="24"/>
        </w:rPr>
        <w:t>,</w:t>
      </w:r>
      <w:r>
        <w:rPr>
          <w:rFonts w:ascii="Times New Roman" w:hAnsi="Times New Roman"/>
          <w:sz w:val="24"/>
          <w:szCs w:val="24"/>
        </w:rPr>
        <w:t xml:space="preserve"> observed on an ‘overall’ basis</w:t>
      </w:r>
      <w:r w:rsidR="00D778A4">
        <w:rPr>
          <w:rFonts w:ascii="Times New Roman" w:hAnsi="Times New Roman"/>
          <w:sz w:val="24"/>
          <w:szCs w:val="24"/>
        </w:rPr>
        <w:t>,</w:t>
      </w:r>
      <w:r>
        <w:rPr>
          <w:rFonts w:ascii="Times New Roman" w:hAnsi="Times New Roman"/>
          <w:sz w:val="24"/>
          <w:szCs w:val="24"/>
        </w:rPr>
        <w:t xml:space="preserve"> </w:t>
      </w:r>
      <w:r w:rsidR="00D778A4">
        <w:rPr>
          <w:rFonts w:ascii="Times New Roman" w:hAnsi="Times New Roman"/>
          <w:sz w:val="24"/>
          <w:szCs w:val="24"/>
        </w:rPr>
        <w:t xml:space="preserve">it </w:t>
      </w:r>
      <w:r>
        <w:rPr>
          <w:rFonts w:ascii="Times New Roman" w:hAnsi="Times New Roman"/>
          <w:sz w:val="24"/>
          <w:szCs w:val="24"/>
        </w:rPr>
        <w:t xml:space="preserve">accommodates </w:t>
      </w:r>
      <w:r w:rsidR="00D778A4">
        <w:rPr>
          <w:rFonts w:ascii="Times New Roman" w:hAnsi="Times New Roman"/>
          <w:sz w:val="24"/>
          <w:szCs w:val="24"/>
        </w:rPr>
        <w:t xml:space="preserve">a game where </w:t>
      </w:r>
      <w:r>
        <w:rPr>
          <w:rFonts w:ascii="Times New Roman" w:hAnsi="Times New Roman"/>
          <w:sz w:val="24"/>
          <w:szCs w:val="24"/>
        </w:rPr>
        <w:t>much higher impositions</w:t>
      </w:r>
      <w:r w:rsidR="00D778A4">
        <w:rPr>
          <w:rFonts w:ascii="Times New Roman" w:hAnsi="Times New Roman"/>
          <w:sz w:val="24"/>
          <w:szCs w:val="24"/>
        </w:rPr>
        <w:t xml:space="preserve"> are levied on</w:t>
      </w:r>
      <w:r>
        <w:rPr>
          <w:rFonts w:ascii="Times New Roman" w:hAnsi="Times New Roman"/>
          <w:sz w:val="24"/>
          <w:szCs w:val="24"/>
        </w:rPr>
        <w:t xml:space="preserve"> some </w:t>
      </w:r>
      <w:r w:rsidR="00D778A4">
        <w:rPr>
          <w:rFonts w:ascii="Times New Roman" w:hAnsi="Times New Roman"/>
          <w:sz w:val="24"/>
          <w:szCs w:val="24"/>
        </w:rPr>
        <w:t>purchases</w:t>
      </w:r>
      <w:r>
        <w:rPr>
          <w:rFonts w:ascii="Times New Roman" w:hAnsi="Times New Roman"/>
          <w:sz w:val="24"/>
          <w:szCs w:val="24"/>
        </w:rPr>
        <w:t xml:space="preserve"> in exchange for flyer-point ‘rewards’ to premium card holders.</w:t>
      </w:r>
    </w:p>
    <w:p w:rsidR="00282B73" w:rsidRDefault="006C2674" w:rsidP="009D0FD2">
      <w:pPr>
        <w:jc w:val="both"/>
        <w:rPr>
          <w:rFonts w:ascii="Times New Roman" w:hAnsi="Times New Roman"/>
          <w:sz w:val="24"/>
          <w:szCs w:val="24"/>
        </w:rPr>
      </w:pPr>
      <w:r>
        <w:rPr>
          <w:rFonts w:ascii="Times New Roman" w:hAnsi="Times New Roman"/>
          <w:sz w:val="24"/>
          <w:szCs w:val="24"/>
        </w:rPr>
        <w:t>The upshot for many years now has seen</w:t>
      </w:r>
      <w:r w:rsidR="000B0849">
        <w:rPr>
          <w:rFonts w:ascii="Times New Roman" w:hAnsi="Times New Roman"/>
          <w:sz w:val="24"/>
          <w:szCs w:val="24"/>
        </w:rPr>
        <w:t xml:space="preserve"> the RBA – and the wider community -- outpointed by major banks playing </w:t>
      </w:r>
      <w:r w:rsidR="00F02A8F">
        <w:rPr>
          <w:rFonts w:ascii="Times New Roman" w:hAnsi="Times New Roman"/>
          <w:sz w:val="24"/>
          <w:szCs w:val="24"/>
        </w:rPr>
        <w:t xml:space="preserve">with </w:t>
      </w:r>
      <w:r w:rsidR="000B0849">
        <w:rPr>
          <w:rFonts w:ascii="Times New Roman" w:hAnsi="Times New Roman"/>
          <w:sz w:val="24"/>
          <w:szCs w:val="24"/>
        </w:rPr>
        <w:t>the regulatory framework when offering credit card and like facilitie</w:t>
      </w:r>
      <w:r w:rsidR="000B0849" w:rsidRPr="006C2674">
        <w:rPr>
          <w:rFonts w:ascii="Times New Roman" w:hAnsi="Times New Roman"/>
          <w:b/>
          <w:sz w:val="24"/>
          <w:szCs w:val="24"/>
        </w:rPr>
        <w:t>s</w:t>
      </w:r>
      <w:r>
        <w:rPr>
          <w:rFonts w:ascii="Times New Roman" w:hAnsi="Times New Roman"/>
          <w:sz w:val="24"/>
          <w:szCs w:val="24"/>
        </w:rPr>
        <w:t xml:space="preserve"> on excessively profitable</w:t>
      </w:r>
      <w:r w:rsidR="00BC6120">
        <w:rPr>
          <w:rFonts w:ascii="Times New Roman" w:hAnsi="Times New Roman"/>
          <w:sz w:val="24"/>
          <w:szCs w:val="24"/>
        </w:rPr>
        <w:t>,</w:t>
      </w:r>
      <w:r w:rsidRPr="006C2674">
        <w:rPr>
          <w:rFonts w:ascii="Times New Roman" w:hAnsi="Times New Roman"/>
          <w:sz w:val="24"/>
          <w:szCs w:val="24"/>
        </w:rPr>
        <w:t xml:space="preserve"> </w:t>
      </w:r>
      <w:r>
        <w:rPr>
          <w:rFonts w:ascii="Times New Roman" w:hAnsi="Times New Roman"/>
          <w:sz w:val="24"/>
          <w:szCs w:val="24"/>
        </w:rPr>
        <w:t>cartel-like terms</w:t>
      </w:r>
      <w:r w:rsidR="000B0849">
        <w:rPr>
          <w:rFonts w:ascii="Times New Roman" w:hAnsi="Times New Roman"/>
          <w:sz w:val="24"/>
          <w:szCs w:val="24"/>
        </w:rPr>
        <w:t xml:space="preserve">. </w:t>
      </w:r>
    </w:p>
    <w:p w:rsidR="00663A8A" w:rsidRDefault="00663A8A" w:rsidP="009D0FD2">
      <w:pPr>
        <w:jc w:val="both"/>
        <w:rPr>
          <w:rFonts w:ascii="Times New Roman" w:hAnsi="Times New Roman"/>
          <w:sz w:val="24"/>
          <w:szCs w:val="24"/>
        </w:rPr>
      </w:pPr>
      <w:r>
        <w:rPr>
          <w:rFonts w:ascii="Times New Roman" w:hAnsi="Times New Roman"/>
          <w:sz w:val="24"/>
          <w:szCs w:val="24"/>
        </w:rPr>
        <w:t>The sense of the major credit card schemes being offensive in their operation</w:t>
      </w:r>
      <w:r w:rsidR="006C3687">
        <w:rPr>
          <w:rFonts w:ascii="Times New Roman" w:hAnsi="Times New Roman"/>
          <w:sz w:val="24"/>
          <w:szCs w:val="24"/>
        </w:rPr>
        <w:t xml:space="preserve"> – especially </w:t>
      </w:r>
      <w:r w:rsidR="00D778A4">
        <w:rPr>
          <w:rFonts w:ascii="Times New Roman" w:hAnsi="Times New Roman"/>
          <w:sz w:val="24"/>
          <w:szCs w:val="24"/>
        </w:rPr>
        <w:t>excessive interchange fees --</w:t>
      </w:r>
      <w:r>
        <w:rPr>
          <w:rFonts w:ascii="Times New Roman" w:hAnsi="Times New Roman"/>
          <w:sz w:val="24"/>
          <w:szCs w:val="24"/>
        </w:rPr>
        <w:t xml:space="preserve"> is apparently widely appreciated by banking and trade practices regulators but </w:t>
      </w:r>
      <w:r w:rsidR="006C3687">
        <w:rPr>
          <w:rFonts w:ascii="Times New Roman" w:hAnsi="Times New Roman"/>
          <w:sz w:val="24"/>
          <w:szCs w:val="24"/>
        </w:rPr>
        <w:t>any</w:t>
      </w:r>
      <w:r>
        <w:rPr>
          <w:rFonts w:ascii="Times New Roman" w:hAnsi="Times New Roman"/>
          <w:sz w:val="24"/>
          <w:szCs w:val="24"/>
        </w:rPr>
        <w:t xml:space="preserve"> corrective intervention has been both tentative and of modest aspiration – that </w:t>
      </w:r>
      <w:r w:rsidR="006C3687">
        <w:rPr>
          <w:rFonts w:ascii="Times New Roman" w:hAnsi="Times New Roman"/>
          <w:sz w:val="24"/>
          <w:szCs w:val="24"/>
        </w:rPr>
        <w:t xml:space="preserve">regulatory </w:t>
      </w:r>
      <w:r>
        <w:rPr>
          <w:rFonts w:ascii="Times New Roman" w:hAnsi="Times New Roman"/>
          <w:sz w:val="24"/>
          <w:szCs w:val="24"/>
        </w:rPr>
        <w:t>reluctance needs to be explained</w:t>
      </w:r>
      <w:r w:rsidR="006C3687">
        <w:rPr>
          <w:rFonts w:ascii="Times New Roman" w:hAnsi="Times New Roman"/>
          <w:sz w:val="24"/>
          <w:szCs w:val="24"/>
        </w:rPr>
        <w:t>.</w:t>
      </w:r>
    </w:p>
    <w:p w:rsidR="006C3687" w:rsidRDefault="006C3687" w:rsidP="006C3687">
      <w:pPr>
        <w:jc w:val="both"/>
        <w:rPr>
          <w:rFonts w:ascii="Times New Roman" w:hAnsi="Times New Roman"/>
          <w:sz w:val="24"/>
          <w:szCs w:val="24"/>
        </w:rPr>
      </w:pPr>
      <w:r>
        <w:rPr>
          <w:rFonts w:ascii="Times New Roman" w:hAnsi="Times New Roman"/>
          <w:sz w:val="24"/>
          <w:szCs w:val="24"/>
        </w:rPr>
        <w:t xml:space="preserve">In short, whatever justification there may have been for ad-valorem interchange fees when the product was in its embryonic and early development stages has surely ceased to apply to what is now such a mature and ubiquitous product. </w:t>
      </w:r>
    </w:p>
    <w:p w:rsidR="006C3687" w:rsidRDefault="006C3687" w:rsidP="006C3687">
      <w:pPr>
        <w:jc w:val="both"/>
        <w:rPr>
          <w:rFonts w:ascii="Times New Roman" w:hAnsi="Times New Roman"/>
          <w:sz w:val="24"/>
          <w:szCs w:val="24"/>
        </w:rPr>
      </w:pPr>
      <w:r>
        <w:rPr>
          <w:rFonts w:ascii="Times New Roman" w:hAnsi="Times New Roman"/>
          <w:sz w:val="24"/>
          <w:szCs w:val="24"/>
        </w:rPr>
        <w:t>It is time to put a stop to such systemic exploitation and the following makes the case for doing so.</w:t>
      </w:r>
    </w:p>
    <w:p w:rsidR="00D64FC3" w:rsidRDefault="00D64FC3" w:rsidP="009D0FD2">
      <w:pPr>
        <w:jc w:val="both"/>
        <w:rPr>
          <w:rFonts w:ascii="Times New Roman" w:hAnsi="Times New Roman"/>
          <w:sz w:val="24"/>
          <w:szCs w:val="24"/>
        </w:rPr>
      </w:pPr>
    </w:p>
    <w:p w:rsidR="00D64FC3" w:rsidRPr="002D17F5" w:rsidRDefault="00D64FC3" w:rsidP="009D0FD2">
      <w:pPr>
        <w:jc w:val="both"/>
        <w:rPr>
          <w:rFonts w:ascii="Times New Roman" w:hAnsi="Times New Roman"/>
          <w:b/>
          <w:sz w:val="24"/>
          <w:szCs w:val="24"/>
        </w:rPr>
      </w:pPr>
      <w:r w:rsidRPr="002D17F5">
        <w:rPr>
          <w:rFonts w:ascii="Times New Roman" w:hAnsi="Times New Roman"/>
          <w:b/>
          <w:sz w:val="24"/>
          <w:szCs w:val="24"/>
        </w:rPr>
        <w:lastRenderedPageBreak/>
        <w:t>The indictment of credit cards</w:t>
      </w:r>
    </w:p>
    <w:p w:rsidR="00D64FC3" w:rsidRDefault="00D64FC3" w:rsidP="009D0FD2">
      <w:pPr>
        <w:jc w:val="both"/>
        <w:rPr>
          <w:rFonts w:ascii="Times New Roman" w:hAnsi="Times New Roman"/>
          <w:sz w:val="24"/>
          <w:szCs w:val="24"/>
        </w:rPr>
      </w:pPr>
      <w:r>
        <w:rPr>
          <w:rFonts w:ascii="Times New Roman" w:hAnsi="Times New Roman"/>
          <w:sz w:val="24"/>
          <w:szCs w:val="24"/>
        </w:rPr>
        <w:t>While it is comfort</w:t>
      </w:r>
      <w:r w:rsidR="00AC3CC9">
        <w:rPr>
          <w:rFonts w:ascii="Times New Roman" w:hAnsi="Times New Roman"/>
          <w:sz w:val="24"/>
          <w:szCs w:val="24"/>
        </w:rPr>
        <w:t>able</w:t>
      </w:r>
      <w:r>
        <w:rPr>
          <w:rFonts w:ascii="Times New Roman" w:hAnsi="Times New Roman"/>
          <w:sz w:val="24"/>
          <w:szCs w:val="24"/>
        </w:rPr>
        <w:t xml:space="preserve"> to </w:t>
      </w:r>
      <w:r w:rsidR="00BC6120">
        <w:rPr>
          <w:rFonts w:ascii="Times New Roman" w:hAnsi="Times New Roman"/>
          <w:sz w:val="24"/>
          <w:szCs w:val="24"/>
        </w:rPr>
        <w:t xml:space="preserve">always </w:t>
      </w:r>
      <w:r>
        <w:rPr>
          <w:rFonts w:ascii="Times New Roman" w:hAnsi="Times New Roman"/>
          <w:sz w:val="24"/>
          <w:szCs w:val="24"/>
        </w:rPr>
        <w:t xml:space="preserve">have a few thousand at the ready in the pocket, it is not </w:t>
      </w:r>
      <w:r w:rsidR="00102BA1">
        <w:rPr>
          <w:rFonts w:ascii="Times New Roman" w:hAnsi="Times New Roman"/>
          <w:sz w:val="24"/>
          <w:szCs w:val="24"/>
        </w:rPr>
        <w:t xml:space="preserve">necessary that </w:t>
      </w:r>
      <w:r w:rsidR="006D7C25">
        <w:rPr>
          <w:rFonts w:ascii="Times New Roman" w:hAnsi="Times New Roman"/>
          <w:sz w:val="24"/>
          <w:szCs w:val="24"/>
        </w:rPr>
        <w:t>a</w:t>
      </w:r>
      <w:r w:rsidR="00102BA1">
        <w:rPr>
          <w:rFonts w:ascii="Times New Roman" w:hAnsi="Times New Roman"/>
          <w:sz w:val="24"/>
          <w:szCs w:val="24"/>
        </w:rPr>
        <w:t xml:space="preserve"> transaction facility with a line of credit be linked to a conventional credit card.</w:t>
      </w:r>
    </w:p>
    <w:p w:rsidR="00102BA1" w:rsidRDefault="00102BA1" w:rsidP="009D0FD2">
      <w:pPr>
        <w:jc w:val="both"/>
        <w:rPr>
          <w:rFonts w:ascii="Times New Roman" w:hAnsi="Times New Roman"/>
          <w:sz w:val="24"/>
          <w:szCs w:val="24"/>
        </w:rPr>
      </w:pPr>
      <w:r>
        <w:rPr>
          <w:rFonts w:ascii="Times New Roman" w:hAnsi="Times New Roman"/>
          <w:sz w:val="24"/>
          <w:szCs w:val="24"/>
        </w:rPr>
        <w:t xml:space="preserve">On the contrary, the conventional credit card product is now best assessed as a redundant contrivance distinguished only by the levying of an ad-valorem interchange fee on transactions. The very same piece of plastic in pockets is typically also a debit card </w:t>
      </w:r>
      <w:r w:rsidR="00AC3CC9">
        <w:rPr>
          <w:rFonts w:ascii="Times New Roman" w:hAnsi="Times New Roman"/>
          <w:sz w:val="24"/>
          <w:szCs w:val="24"/>
        </w:rPr>
        <w:t xml:space="preserve">enabling </w:t>
      </w:r>
      <w:r w:rsidR="006D7C25">
        <w:rPr>
          <w:rFonts w:ascii="Times New Roman" w:hAnsi="Times New Roman"/>
          <w:sz w:val="24"/>
          <w:szCs w:val="24"/>
        </w:rPr>
        <w:t>EFTP</w:t>
      </w:r>
      <w:r>
        <w:rPr>
          <w:rFonts w:ascii="Times New Roman" w:hAnsi="Times New Roman"/>
          <w:sz w:val="24"/>
          <w:szCs w:val="24"/>
        </w:rPr>
        <w:t xml:space="preserve">OS </w:t>
      </w:r>
      <w:r w:rsidR="006D7C25">
        <w:rPr>
          <w:rFonts w:ascii="Times New Roman" w:hAnsi="Times New Roman"/>
          <w:sz w:val="24"/>
          <w:szCs w:val="24"/>
        </w:rPr>
        <w:t xml:space="preserve">purchases </w:t>
      </w:r>
      <w:r>
        <w:rPr>
          <w:rFonts w:ascii="Times New Roman" w:hAnsi="Times New Roman"/>
          <w:sz w:val="24"/>
          <w:szCs w:val="24"/>
        </w:rPr>
        <w:t>and ATM access</w:t>
      </w:r>
      <w:r w:rsidR="006D7C25">
        <w:rPr>
          <w:rFonts w:ascii="Times New Roman" w:hAnsi="Times New Roman"/>
          <w:sz w:val="24"/>
          <w:szCs w:val="24"/>
        </w:rPr>
        <w:t xml:space="preserve"> </w:t>
      </w:r>
      <w:r w:rsidR="006C3687">
        <w:rPr>
          <w:rFonts w:ascii="Times New Roman" w:hAnsi="Times New Roman"/>
          <w:sz w:val="24"/>
          <w:szCs w:val="24"/>
        </w:rPr>
        <w:t>that attract</w:t>
      </w:r>
      <w:r w:rsidR="006D7C25">
        <w:rPr>
          <w:rFonts w:ascii="Times New Roman" w:hAnsi="Times New Roman"/>
          <w:sz w:val="24"/>
          <w:szCs w:val="24"/>
        </w:rPr>
        <w:t xml:space="preserve"> only small fixed transaction fees if any</w:t>
      </w:r>
      <w:r w:rsidR="00D778A4">
        <w:rPr>
          <w:rFonts w:ascii="Times New Roman" w:hAnsi="Times New Roman"/>
          <w:sz w:val="24"/>
          <w:szCs w:val="24"/>
        </w:rPr>
        <w:t>.</w:t>
      </w:r>
      <w:r w:rsidR="006D7C25">
        <w:rPr>
          <w:rFonts w:ascii="Times New Roman" w:hAnsi="Times New Roman"/>
          <w:sz w:val="24"/>
          <w:szCs w:val="24"/>
        </w:rPr>
        <w:t xml:space="preserve"> </w:t>
      </w:r>
      <w:r w:rsidR="00D778A4">
        <w:rPr>
          <w:rFonts w:ascii="Times New Roman" w:hAnsi="Times New Roman"/>
          <w:sz w:val="24"/>
          <w:szCs w:val="24"/>
        </w:rPr>
        <w:t>T</w:t>
      </w:r>
      <w:r w:rsidR="006D7C25">
        <w:rPr>
          <w:rFonts w:ascii="Times New Roman" w:hAnsi="Times New Roman"/>
          <w:sz w:val="24"/>
          <w:szCs w:val="24"/>
        </w:rPr>
        <w:t>hose needing credit could have an overdraft line of credit attached</w:t>
      </w:r>
      <w:r w:rsidR="00AC3CC9">
        <w:rPr>
          <w:rFonts w:ascii="Times New Roman" w:hAnsi="Times New Roman"/>
          <w:sz w:val="24"/>
          <w:szCs w:val="24"/>
        </w:rPr>
        <w:t xml:space="preserve"> to a debit card</w:t>
      </w:r>
      <w:r w:rsidR="00D778A4">
        <w:rPr>
          <w:rFonts w:ascii="Times New Roman" w:hAnsi="Times New Roman"/>
          <w:sz w:val="24"/>
          <w:szCs w:val="24"/>
        </w:rPr>
        <w:t xml:space="preserve"> and it is indicative of cartel pricing that access to credit remains tied to credit cards.</w:t>
      </w:r>
    </w:p>
    <w:p w:rsidR="006D7C25" w:rsidRDefault="006D7C25" w:rsidP="009D0FD2">
      <w:pPr>
        <w:jc w:val="both"/>
        <w:rPr>
          <w:rFonts w:ascii="Times New Roman" w:hAnsi="Times New Roman"/>
          <w:sz w:val="24"/>
          <w:szCs w:val="24"/>
        </w:rPr>
      </w:pPr>
      <w:r>
        <w:rPr>
          <w:rFonts w:ascii="Times New Roman" w:hAnsi="Times New Roman"/>
          <w:sz w:val="24"/>
          <w:szCs w:val="24"/>
        </w:rPr>
        <w:t xml:space="preserve">Put more sharply, conventional credit card schemes are </w:t>
      </w:r>
      <w:r w:rsidR="00AC3CC9">
        <w:rPr>
          <w:rFonts w:ascii="Times New Roman" w:hAnsi="Times New Roman"/>
          <w:sz w:val="24"/>
          <w:szCs w:val="24"/>
        </w:rPr>
        <w:t xml:space="preserve">now simply </w:t>
      </w:r>
      <w:r>
        <w:rPr>
          <w:rFonts w:ascii="Times New Roman" w:hAnsi="Times New Roman"/>
          <w:sz w:val="24"/>
          <w:szCs w:val="24"/>
        </w:rPr>
        <w:t xml:space="preserve">a </w:t>
      </w:r>
      <w:r w:rsidR="00D778A4">
        <w:rPr>
          <w:rFonts w:ascii="Times New Roman" w:hAnsi="Times New Roman"/>
          <w:sz w:val="24"/>
          <w:szCs w:val="24"/>
        </w:rPr>
        <w:t xml:space="preserve">self-serving </w:t>
      </w:r>
      <w:r>
        <w:rPr>
          <w:rFonts w:ascii="Times New Roman" w:hAnsi="Times New Roman"/>
          <w:sz w:val="24"/>
          <w:szCs w:val="24"/>
        </w:rPr>
        <w:t>racket run by banks.</w:t>
      </w:r>
    </w:p>
    <w:p w:rsidR="006D7C25" w:rsidRDefault="00B7670C" w:rsidP="009D0FD2">
      <w:pPr>
        <w:jc w:val="both"/>
        <w:rPr>
          <w:rFonts w:ascii="Times New Roman" w:hAnsi="Times New Roman"/>
          <w:sz w:val="24"/>
          <w:szCs w:val="24"/>
        </w:rPr>
      </w:pPr>
      <w:r>
        <w:rPr>
          <w:rFonts w:ascii="Times New Roman" w:hAnsi="Times New Roman"/>
          <w:sz w:val="24"/>
          <w:szCs w:val="24"/>
        </w:rPr>
        <w:t>Among other things:</w:t>
      </w:r>
    </w:p>
    <w:p w:rsidR="00B7670C" w:rsidRDefault="00B7670C" w:rsidP="00AC3CC9">
      <w:pPr>
        <w:pStyle w:val="ListParagraph"/>
        <w:numPr>
          <w:ilvl w:val="0"/>
          <w:numId w:val="1"/>
        </w:numPr>
        <w:jc w:val="both"/>
        <w:rPr>
          <w:rFonts w:ascii="Times New Roman" w:hAnsi="Times New Roman"/>
          <w:sz w:val="24"/>
          <w:szCs w:val="24"/>
        </w:rPr>
      </w:pPr>
      <w:r w:rsidRPr="00AC3CC9">
        <w:rPr>
          <w:rFonts w:ascii="Times New Roman" w:hAnsi="Times New Roman"/>
          <w:sz w:val="24"/>
          <w:szCs w:val="24"/>
        </w:rPr>
        <w:t xml:space="preserve">The ‘free credit’ </w:t>
      </w:r>
      <w:r w:rsidR="00263165" w:rsidRPr="00AC3CC9">
        <w:rPr>
          <w:rFonts w:ascii="Times New Roman" w:hAnsi="Times New Roman"/>
          <w:sz w:val="24"/>
          <w:szCs w:val="24"/>
        </w:rPr>
        <w:t>pr</w:t>
      </w:r>
      <w:r w:rsidRPr="00AC3CC9">
        <w:rPr>
          <w:rFonts w:ascii="Times New Roman" w:hAnsi="Times New Roman"/>
          <w:sz w:val="24"/>
          <w:szCs w:val="24"/>
        </w:rPr>
        <w:t xml:space="preserve">offered  is essentially illusory – not only do users in continuing debt not get </w:t>
      </w:r>
      <w:r w:rsidR="006C3687">
        <w:rPr>
          <w:rFonts w:ascii="Times New Roman" w:hAnsi="Times New Roman"/>
          <w:sz w:val="24"/>
          <w:szCs w:val="24"/>
        </w:rPr>
        <w:t xml:space="preserve">any </w:t>
      </w:r>
      <w:r w:rsidRPr="00AC3CC9">
        <w:rPr>
          <w:rFonts w:ascii="Times New Roman" w:hAnsi="Times New Roman"/>
          <w:sz w:val="24"/>
          <w:szCs w:val="24"/>
        </w:rPr>
        <w:t xml:space="preserve">‘free credit’ </w:t>
      </w:r>
      <w:r w:rsidR="006C3687">
        <w:rPr>
          <w:rFonts w:ascii="Times New Roman" w:hAnsi="Times New Roman"/>
          <w:sz w:val="24"/>
          <w:szCs w:val="24"/>
        </w:rPr>
        <w:t xml:space="preserve">at all </w:t>
      </w:r>
      <w:r w:rsidRPr="00AC3CC9">
        <w:rPr>
          <w:rFonts w:ascii="Times New Roman" w:hAnsi="Times New Roman"/>
          <w:sz w:val="24"/>
          <w:szCs w:val="24"/>
        </w:rPr>
        <w:t>but those pay</w:t>
      </w:r>
      <w:r w:rsidR="00263165" w:rsidRPr="00AC3CC9">
        <w:rPr>
          <w:rFonts w:ascii="Times New Roman" w:hAnsi="Times New Roman"/>
          <w:sz w:val="24"/>
          <w:szCs w:val="24"/>
        </w:rPr>
        <w:t>ing</w:t>
      </w:r>
      <w:r w:rsidRPr="00AC3CC9">
        <w:rPr>
          <w:rFonts w:ascii="Times New Roman" w:hAnsi="Times New Roman"/>
          <w:sz w:val="24"/>
          <w:szCs w:val="24"/>
        </w:rPr>
        <w:t xml:space="preserve"> the </w:t>
      </w:r>
      <w:r w:rsidR="00263165" w:rsidRPr="00AC3CC9">
        <w:rPr>
          <w:rFonts w:ascii="Times New Roman" w:hAnsi="Times New Roman"/>
          <w:sz w:val="24"/>
          <w:szCs w:val="24"/>
        </w:rPr>
        <w:t xml:space="preserve">whole </w:t>
      </w:r>
      <w:r w:rsidRPr="00AC3CC9">
        <w:rPr>
          <w:rFonts w:ascii="Times New Roman" w:hAnsi="Times New Roman"/>
          <w:sz w:val="24"/>
          <w:szCs w:val="24"/>
        </w:rPr>
        <w:t>balance before the due date are most likely do</w:t>
      </w:r>
      <w:r w:rsidR="00263165" w:rsidRPr="00AC3CC9">
        <w:rPr>
          <w:rFonts w:ascii="Times New Roman" w:hAnsi="Times New Roman"/>
          <w:sz w:val="24"/>
          <w:szCs w:val="24"/>
        </w:rPr>
        <w:t>ing</w:t>
      </w:r>
      <w:r w:rsidRPr="00AC3CC9">
        <w:rPr>
          <w:rFonts w:ascii="Times New Roman" w:hAnsi="Times New Roman"/>
          <w:sz w:val="24"/>
          <w:szCs w:val="24"/>
        </w:rPr>
        <w:t xml:space="preserve"> so </w:t>
      </w:r>
      <w:r w:rsidR="00263165" w:rsidRPr="00AC3CC9">
        <w:rPr>
          <w:rFonts w:ascii="Times New Roman" w:hAnsi="Times New Roman"/>
          <w:sz w:val="24"/>
          <w:szCs w:val="24"/>
        </w:rPr>
        <w:t xml:space="preserve">with funds </w:t>
      </w:r>
      <w:r w:rsidR="00D778A4">
        <w:rPr>
          <w:rFonts w:ascii="Times New Roman" w:hAnsi="Times New Roman"/>
          <w:sz w:val="24"/>
          <w:szCs w:val="24"/>
        </w:rPr>
        <w:t xml:space="preserve">held </w:t>
      </w:r>
      <w:r w:rsidRPr="00AC3CC9">
        <w:rPr>
          <w:rFonts w:ascii="Times New Roman" w:hAnsi="Times New Roman"/>
          <w:sz w:val="24"/>
          <w:szCs w:val="24"/>
        </w:rPr>
        <w:t>in a deposit account on which no material interest is paid.</w:t>
      </w:r>
      <w:r w:rsidR="00D778A4">
        <w:rPr>
          <w:rFonts w:ascii="Times New Roman" w:hAnsi="Times New Roman"/>
          <w:sz w:val="24"/>
          <w:szCs w:val="24"/>
        </w:rPr>
        <w:t xml:space="preserve"> It is a contrivance to require separate credit card accounts. </w:t>
      </w:r>
    </w:p>
    <w:p w:rsidR="00B40D18" w:rsidRPr="00AC3CC9" w:rsidRDefault="00B40D18" w:rsidP="00B40D18">
      <w:pPr>
        <w:pStyle w:val="ListParagraph"/>
        <w:jc w:val="both"/>
        <w:rPr>
          <w:rFonts w:ascii="Times New Roman" w:hAnsi="Times New Roman"/>
          <w:sz w:val="24"/>
          <w:szCs w:val="24"/>
        </w:rPr>
      </w:pPr>
    </w:p>
    <w:p w:rsidR="006D7C25" w:rsidRDefault="00B7670C" w:rsidP="00AC3CC9">
      <w:pPr>
        <w:pStyle w:val="ListParagraph"/>
        <w:numPr>
          <w:ilvl w:val="0"/>
          <w:numId w:val="1"/>
        </w:numPr>
        <w:jc w:val="both"/>
        <w:rPr>
          <w:rFonts w:ascii="Times New Roman" w:hAnsi="Times New Roman"/>
          <w:sz w:val="24"/>
          <w:szCs w:val="24"/>
        </w:rPr>
      </w:pPr>
      <w:r w:rsidRPr="00AC3CC9">
        <w:rPr>
          <w:rFonts w:ascii="Times New Roman" w:hAnsi="Times New Roman"/>
          <w:sz w:val="24"/>
          <w:szCs w:val="24"/>
        </w:rPr>
        <w:t xml:space="preserve">Purchases with credit cards which are ‘fee free’ to customers </w:t>
      </w:r>
      <w:r w:rsidR="00263165" w:rsidRPr="00AC3CC9">
        <w:rPr>
          <w:rFonts w:ascii="Times New Roman" w:hAnsi="Times New Roman"/>
          <w:sz w:val="24"/>
          <w:szCs w:val="24"/>
        </w:rPr>
        <w:t xml:space="preserve">actually attract excessive fees, paid by merchants but </w:t>
      </w:r>
      <w:r w:rsidR="006C3687">
        <w:rPr>
          <w:rFonts w:ascii="Times New Roman" w:hAnsi="Times New Roman"/>
          <w:sz w:val="24"/>
          <w:szCs w:val="24"/>
        </w:rPr>
        <w:t xml:space="preserve">inequitably </w:t>
      </w:r>
      <w:r w:rsidR="00263165" w:rsidRPr="00AC3CC9">
        <w:rPr>
          <w:rFonts w:ascii="Times New Roman" w:hAnsi="Times New Roman"/>
          <w:sz w:val="24"/>
          <w:szCs w:val="24"/>
        </w:rPr>
        <w:t xml:space="preserve">recovered in inflated </w:t>
      </w:r>
      <w:r w:rsidR="00573492">
        <w:rPr>
          <w:rFonts w:ascii="Times New Roman" w:hAnsi="Times New Roman"/>
          <w:sz w:val="24"/>
          <w:szCs w:val="24"/>
        </w:rPr>
        <w:t xml:space="preserve">retail </w:t>
      </w:r>
      <w:r w:rsidR="00263165" w:rsidRPr="00AC3CC9">
        <w:rPr>
          <w:rFonts w:ascii="Times New Roman" w:hAnsi="Times New Roman"/>
          <w:sz w:val="24"/>
          <w:szCs w:val="24"/>
        </w:rPr>
        <w:t xml:space="preserve">prices </w:t>
      </w:r>
      <w:r w:rsidR="006C3687">
        <w:rPr>
          <w:rFonts w:ascii="Times New Roman" w:hAnsi="Times New Roman"/>
          <w:sz w:val="24"/>
          <w:szCs w:val="24"/>
        </w:rPr>
        <w:t>charged to all</w:t>
      </w:r>
      <w:r w:rsidR="00573492">
        <w:rPr>
          <w:rFonts w:ascii="Times New Roman" w:hAnsi="Times New Roman"/>
          <w:sz w:val="24"/>
          <w:szCs w:val="24"/>
        </w:rPr>
        <w:t xml:space="preserve"> </w:t>
      </w:r>
      <w:r w:rsidR="00263165" w:rsidRPr="00AC3CC9">
        <w:rPr>
          <w:rFonts w:ascii="Times New Roman" w:hAnsi="Times New Roman"/>
          <w:sz w:val="24"/>
          <w:szCs w:val="24"/>
        </w:rPr>
        <w:t xml:space="preserve">– as well, customers </w:t>
      </w:r>
      <w:r w:rsidR="006C3687">
        <w:rPr>
          <w:rFonts w:ascii="Times New Roman" w:hAnsi="Times New Roman"/>
          <w:sz w:val="24"/>
          <w:szCs w:val="24"/>
        </w:rPr>
        <w:t>wanting</w:t>
      </w:r>
      <w:r w:rsidR="00263165" w:rsidRPr="00AC3CC9">
        <w:rPr>
          <w:rFonts w:ascii="Times New Roman" w:hAnsi="Times New Roman"/>
          <w:sz w:val="24"/>
          <w:szCs w:val="24"/>
        </w:rPr>
        <w:t xml:space="preserve"> to minimise any fixed fees for EFTPOS purchases are sensibly likely to use the credit card. </w:t>
      </w:r>
      <w:r w:rsidR="00573492">
        <w:rPr>
          <w:rFonts w:ascii="Times New Roman" w:hAnsi="Times New Roman"/>
          <w:sz w:val="24"/>
          <w:szCs w:val="24"/>
        </w:rPr>
        <w:t>This</w:t>
      </w:r>
      <w:r w:rsidR="006C3687">
        <w:rPr>
          <w:rFonts w:ascii="Times New Roman" w:hAnsi="Times New Roman"/>
          <w:sz w:val="24"/>
          <w:szCs w:val="24"/>
        </w:rPr>
        <w:t xml:space="preserve"> </w:t>
      </w:r>
      <w:r w:rsidR="00573492">
        <w:rPr>
          <w:rFonts w:ascii="Times New Roman" w:hAnsi="Times New Roman"/>
          <w:sz w:val="24"/>
          <w:szCs w:val="24"/>
        </w:rPr>
        <w:t xml:space="preserve">‘competitive’ </w:t>
      </w:r>
      <w:r w:rsidR="006C3687">
        <w:rPr>
          <w:rFonts w:ascii="Times New Roman" w:hAnsi="Times New Roman"/>
          <w:sz w:val="24"/>
          <w:szCs w:val="24"/>
        </w:rPr>
        <w:t>card fee structure is perverse.</w:t>
      </w:r>
    </w:p>
    <w:p w:rsidR="00B40D18" w:rsidRPr="00B40D18" w:rsidRDefault="00B40D18" w:rsidP="00B40D18">
      <w:pPr>
        <w:pStyle w:val="ListParagraph"/>
        <w:rPr>
          <w:rFonts w:ascii="Times New Roman" w:hAnsi="Times New Roman"/>
          <w:sz w:val="24"/>
          <w:szCs w:val="24"/>
        </w:rPr>
      </w:pPr>
    </w:p>
    <w:p w:rsidR="00B40D18" w:rsidRDefault="00B40D18" w:rsidP="00B40D18">
      <w:pPr>
        <w:pStyle w:val="ListParagraph"/>
        <w:jc w:val="both"/>
        <w:rPr>
          <w:rFonts w:ascii="Times New Roman" w:hAnsi="Times New Roman"/>
          <w:sz w:val="24"/>
          <w:szCs w:val="24"/>
        </w:rPr>
      </w:pPr>
    </w:p>
    <w:p w:rsidR="004D3839" w:rsidRDefault="00D32272" w:rsidP="00D32272">
      <w:pPr>
        <w:pStyle w:val="ListParagraph"/>
        <w:numPr>
          <w:ilvl w:val="0"/>
          <w:numId w:val="1"/>
        </w:numPr>
        <w:jc w:val="both"/>
        <w:rPr>
          <w:rFonts w:ascii="Times New Roman" w:hAnsi="Times New Roman"/>
          <w:sz w:val="24"/>
          <w:szCs w:val="24"/>
        </w:rPr>
      </w:pPr>
      <w:r w:rsidRPr="004D3839">
        <w:rPr>
          <w:rFonts w:ascii="Times New Roman" w:hAnsi="Times New Roman"/>
          <w:sz w:val="24"/>
          <w:szCs w:val="24"/>
        </w:rPr>
        <w:t xml:space="preserve">The indictment of systemic misbehaviour known to be deliberately </w:t>
      </w:r>
      <w:r w:rsidR="00573492">
        <w:rPr>
          <w:rFonts w:ascii="Times New Roman" w:hAnsi="Times New Roman"/>
          <w:sz w:val="24"/>
          <w:szCs w:val="24"/>
        </w:rPr>
        <w:t>profiteering</w:t>
      </w:r>
      <w:r w:rsidRPr="004D3839">
        <w:rPr>
          <w:rFonts w:ascii="Times New Roman" w:hAnsi="Times New Roman"/>
          <w:sz w:val="24"/>
          <w:szCs w:val="24"/>
        </w:rPr>
        <w:t xml:space="preserve"> was initially associated with so-called ‘scheme debit cards’ – effectively ‘no credit’ credit cards as customer purchases would always be funded from balances already on deposit</w:t>
      </w:r>
      <w:r w:rsidR="004D3839" w:rsidRPr="004D3839">
        <w:rPr>
          <w:rFonts w:ascii="Times New Roman" w:hAnsi="Times New Roman"/>
          <w:sz w:val="24"/>
          <w:szCs w:val="24"/>
        </w:rPr>
        <w:t>.</w:t>
      </w:r>
      <w:r w:rsidRPr="004D3839">
        <w:rPr>
          <w:rFonts w:ascii="Times New Roman" w:hAnsi="Times New Roman"/>
          <w:sz w:val="24"/>
          <w:szCs w:val="24"/>
        </w:rPr>
        <w:t xml:space="preserve"> </w:t>
      </w:r>
      <w:r w:rsidR="00573492">
        <w:rPr>
          <w:rFonts w:ascii="Times New Roman" w:hAnsi="Times New Roman"/>
          <w:sz w:val="24"/>
          <w:szCs w:val="24"/>
        </w:rPr>
        <w:t>Banks pocketed ad valorem interchange fees at credit card rates.</w:t>
      </w:r>
    </w:p>
    <w:p w:rsidR="00B40D18" w:rsidRPr="004D3839" w:rsidRDefault="00B40D18" w:rsidP="00B40D18">
      <w:pPr>
        <w:pStyle w:val="ListParagraph"/>
        <w:jc w:val="both"/>
        <w:rPr>
          <w:rFonts w:ascii="Times New Roman" w:hAnsi="Times New Roman"/>
          <w:sz w:val="24"/>
          <w:szCs w:val="24"/>
        </w:rPr>
      </w:pPr>
    </w:p>
    <w:p w:rsidR="009D0FD2" w:rsidRDefault="00263165" w:rsidP="00AC3CC9">
      <w:pPr>
        <w:pStyle w:val="ListParagraph"/>
        <w:numPr>
          <w:ilvl w:val="0"/>
          <w:numId w:val="1"/>
        </w:numPr>
        <w:jc w:val="both"/>
        <w:rPr>
          <w:rFonts w:ascii="Times New Roman" w:hAnsi="Times New Roman"/>
          <w:sz w:val="24"/>
          <w:szCs w:val="24"/>
        </w:rPr>
      </w:pPr>
      <w:r w:rsidRPr="00AC3CC9">
        <w:rPr>
          <w:rFonts w:ascii="Times New Roman" w:hAnsi="Times New Roman"/>
          <w:sz w:val="24"/>
          <w:szCs w:val="24"/>
        </w:rPr>
        <w:t xml:space="preserve">Associated ‘traps’ for </w:t>
      </w:r>
      <w:r w:rsidR="00573492">
        <w:rPr>
          <w:rFonts w:ascii="Times New Roman" w:hAnsi="Times New Roman"/>
          <w:sz w:val="24"/>
          <w:szCs w:val="24"/>
        </w:rPr>
        <w:t xml:space="preserve">credit card users </w:t>
      </w:r>
      <w:r w:rsidRPr="00AC3CC9">
        <w:rPr>
          <w:rFonts w:ascii="Times New Roman" w:hAnsi="Times New Roman"/>
          <w:sz w:val="24"/>
          <w:szCs w:val="24"/>
        </w:rPr>
        <w:t xml:space="preserve">include excessive fixed </w:t>
      </w:r>
      <w:r w:rsidR="004B49FD" w:rsidRPr="00AC3CC9">
        <w:rPr>
          <w:rFonts w:ascii="Times New Roman" w:hAnsi="Times New Roman"/>
          <w:sz w:val="24"/>
          <w:szCs w:val="24"/>
        </w:rPr>
        <w:t xml:space="preserve">penalty </w:t>
      </w:r>
      <w:r w:rsidRPr="00AC3CC9">
        <w:rPr>
          <w:rFonts w:ascii="Times New Roman" w:hAnsi="Times New Roman"/>
          <w:sz w:val="24"/>
          <w:szCs w:val="24"/>
        </w:rPr>
        <w:t xml:space="preserve">fees for ‘late payments’ which only compounds the sting of backdated credit charges </w:t>
      </w:r>
      <w:r w:rsidR="004B49FD" w:rsidRPr="00AC3CC9">
        <w:rPr>
          <w:rFonts w:ascii="Times New Roman" w:hAnsi="Times New Roman"/>
          <w:sz w:val="24"/>
          <w:szCs w:val="24"/>
        </w:rPr>
        <w:t xml:space="preserve">levied at excessive interest rates – to say nothing of the prospect of </w:t>
      </w:r>
      <w:r w:rsidR="00373DF0">
        <w:rPr>
          <w:rFonts w:ascii="Times New Roman" w:hAnsi="Times New Roman"/>
          <w:sz w:val="24"/>
          <w:szCs w:val="24"/>
        </w:rPr>
        <w:t xml:space="preserve">undisciplined </w:t>
      </w:r>
      <w:r w:rsidR="004B49FD" w:rsidRPr="00AC3CC9">
        <w:rPr>
          <w:rFonts w:ascii="Times New Roman" w:hAnsi="Times New Roman"/>
          <w:sz w:val="24"/>
          <w:szCs w:val="24"/>
        </w:rPr>
        <w:t xml:space="preserve">customers overspending and carrying expensive debt. The commercial brutality of the penalties for actually using credit card debt </w:t>
      </w:r>
      <w:r w:rsidR="00573492">
        <w:rPr>
          <w:rFonts w:ascii="Times New Roman" w:hAnsi="Times New Roman"/>
          <w:sz w:val="24"/>
          <w:szCs w:val="24"/>
        </w:rPr>
        <w:t xml:space="preserve">facilities </w:t>
      </w:r>
      <w:r w:rsidR="004B49FD" w:rsidRPr="00AC3CC9">
        <w:rPr>
          <w:rFonts w:ascii="Times New Roman" w:hAnsi="Times New Roman"/>
          <w:sz w:val="24"/>
          <w:szCs w:val="24"/>
        </w:rPr>
        <w:t xml:space="preserve">belies the name of the product – banks </w:t>
      </w:r>
      <w:r w:rsidR="00EB349F" w:rsidRPr="00AC3CC9">
        <w:rPr>
          <w:rFonts w:ascii="Times New Roman" w:hAnsi="Times New Roman"/>
          <w:sz w:val="24"/>
          <w:szCs w:val="24"/>
        </w:rPr>
        <w:t>would be</w:t>
      </w:r>
      <w:r w:rsidR="004B49FD" w:rsidRPr="00AC3CC9">
        <w:rPr>
          <w:rFonts w:ascii="Times New Roman" w:hAnsi="Times New Roman"/>
          <w:sz w:val="24"/>
          <w:szCs w:val="24"/>
        </w:rPr>
        <w:t xml:space="preserve"> wary of customers needing to borrow at credit card interest rates and inadvertent late-payers are given no concession for idle funds in </w:t>
      </w:r>
      <w:r w:rsidR="00EB349F" w:rsidRPr="00AC3CC9">
        <w:rPr>
          <w:rFonts w:ascii="Times New Roman" w:hAnsi="Times New Roman"/>
          <w:sz w:val="24"/>
          <w:szCs w:val="24"/>
        </w:rPr>
        <w:t xml:space="preserve">matching </w:t>
      </w:r>
      <w:r w:rsidR="004B49FD" w:rsidRPr="00AC3CC9">
        <w:rPr>
          <w:rFonts w:ascii="Times New Roman" w:hAnsi="Times New Roman"/>
          <w:sz w:val="24"/>
          <w:szCs w:val="24"/>
        </w:rPr>
        <w:t>deposit accounts.</w:t>
      </w:r>
      <w:r w:rsidR="00573492">
        <w:rPr>
          <w:rFonts w:ascii="Times New Roman" w:hAnsi="Times New Roman"/>
          <w:sz w:val="24"/>
          <w:szCs w:val="24"/>
        </w:rPr>
        <w:t xml:space="preserve"> Such uniform gouging is again indicative of a cartel denying competition.</w:t>
      </w:r>
    </w:p>
    <w:p w:rsidR="00B40D18" w:rsidRPr="00B40D18" w:rsidRDefault="00B40D18" w:rsidP="00B40D18">
      <w:pPr>
        <w:pStyle w:val="ListParagraph"/>
        <w:rPr>
          <w:rFonts w:ascii="Times New Roman" w:hAnsi="Times New Roman"/>
          <w:sz w:val="24"/>
          <w:szCs w:val="24"/>
        </w:rPr>
      </w:pPr>
    </w:p>
    <w:p w:rsidR="00B40D18" w:rsidRPr="00AC3CC9" w:rsidRDefault="00B40D18" w:rsidP="00B40D18">
      <w:pPr>
        <w:pStyle w:val="ListParagraph"/>
        <w:jc w:val="both"/>
        <w:rPr>
          <w:rFonts w:ascii="Times New Roman" w:hAnsi="Times New Roman"/>
          <w:sz w:val="24"/>
          <w:szCs w:val="24"/>
        </w:rPr>
      </w:pPr>
    </w:p>
    <w:p w:rsidR="000240E2" w:rsidRDefault="00EB349F" w:rsidP="00AC3CC9">
      <w:pPr>
        <w:pStyle w:val="ListParagraph"/>
        <w:numPr>
          <w:ilvl w:val="0"/>
          <w:numId w:val="1"/>
        </w:numPr>
        <w:jc w:val="both"/>
        <w:rPr>
          <w:rFonts w:ascii="Times New Roman" w:hAnsi="Times New Roman"/>
          <w:sz w:val="24"/>
          <w:szCs w:val="24"/>
        </w:rPr>
      </w:pPr>
      <w:r w:rsidRPr="00AC3CC9">
        <w:rPr>
          <w:rFonts w:ascii="Times New Roman" w:hAnsi="Times New Roman"/>
          <w:sz w:val="24"/>
          <w:szCs w:val="24"/>
        </w:rPr>
        <w:t>The basic</w:t>
      </w:r>
      <w:r w:rsidR="000240E2" w:rsidRPr="00AC3CC9">
        <w:rPr>
          <w:rFonts w:ascii="Times New Roman" w:hAnsi="Times New Roman"/>
          <w:sz w:val="24"/>
          <w:szCs w:val="24"/>
        </w:rPr>
        <w:t xml:space="preserve"> racketeering</w:t>
      </w:r>
      <w:r w:rsidRPr="00AC3CC9">
        <w:rPr>
          <w:rFonts w:ascii="Times New Roman" w:hAnsi="Times New Roman"/>
          <w:sz w:val="24"/>
          <w:szCs w:val="24"/>
        </w:rPr>
        <w:t xml:space="preserve"> indictment is only underscored by the </w:t>
      </w:r>
      <w:r w:rsidR="000240E2" w:rsidRPr="00AC3CC9">
        <w:rPr>
          <w:rFonts w:ascii="Times New Roman" w:hAnsi="Times New Roman"/>
          <w:sz w:val="24"/>
          <w:szCs w:val="24"/>
        </w:rPr>
        <w:t>proffering of ‘flyer points’ for purchases using premium cards for which the interchange fees are loaded mainly at the expense of merchants in high-margin retail operations – this gaming of the ‘cap’ is offensive.</w:t>
      </w:r>
      <w:r w:rsidR="00373DF0">
        <w:rPr>
          <w:rFonts w:ascii="Times New Roman" w:hAnsi="Times New Roman"/>
          <w:sz w:val="24"/>
          <w:szCs w:val="24"/>
        </w:rPr>
        <w:t xml:space="preserve"> Conversely, when merchants surcharge excessively, card </w:t>
      </w:r>
      <w:r w:rsidR="00373DF0">
        <w:rPr>
          <w:rFonts w:ascii="Times New Roman" w:hAnsi="Times New Roman"/>
          <w:sz w:val="24"/>
          <w:szCs w:val="24"/>
        </w:rPr>
        <w:lastRenderedPageBreak/>
        <w:t>issuers</w:t>
      </w:r>
      <w:r w:rsidR="00B40D18">
        <w:rPr>
          <w:rFonts w:ascii="Times New Roman" w:hAnsi="Times New Roman"/>
          <w:sz w:val="24"/>
          <w:szCs w:val="24"/>
        </w:rPr>
        <w:t>,</w:t>
      </w:r>
      <w:r w:rsidR="00373DF0">
        <w:rPr>
          <w:rFonts w:ascii="Times New Roman" w:hAnsi="Times New Roman"/>
          <w:sz w:val="24"/>
          <w:szCs w:val="24"/>
        </w:rPr>
        <w:t xml:space="preserve"> complaining loudly of ‘profiteering’</w:t>
      </w:r>
      <w:r w:rsidR="00B40D18">
        <w:rPr>
          <w:rFonts w:ascii="Times New Roman" w:hAnsi="Times New Roman"/>
          <w:sz w:val="24"/>
          <w:szCs w:val="24"/>
        </w:rPr>
        <w:t>,</w:t>
      </w:r>
      <w:r w:rsidR="00373DF0">
        <w:rPr>
          <w:rFonts w:ascii="Times New Roman" w:hAnsi="Times New Roman"/>
          <w:sz w:val="24"/>
          <w:szCs w:val="24"/>
        </w:rPr>
        <w:t xml:space="preserve"> demand caps on merchant surcharges while ignoring their own </w:t>
      </w:r>
      <w:r w:rsidR="00573492">
        <w:rPr>
          <w:rFonts w:ascii="Times New Roman" w:hAnsi="Times New Roman"/>
          <w:sz w:val="24"/>
          <w:szCs w:val="24"/>
        </w:rPr>
        <w:t>misbehaviour. T</w:t>
      </w:r>
      <w:r w:rsidR="00373DF0">
        <w:rPr>
          <w:rFonts w:ascii="Times New Roman" w:hAnsi="Times New Roman"/>
          <w:sz w:val="24"/>
          <w:szCs w:val="24"/>
        </w:rPr>
        <w:t>he community</w:t>
      </w:r>
      <w:r w:rsidR="00B40D18">
        <w:rPr>
          <w:rFonts w:ascii="Times New Roman" w:hAnsi="Times New Roman"/>
          <w:sz w:val="24"/>
          <w:szCs w:val="24"/>
        </w:rPr>
        <w:t xml:space="preserve"> loses.</w:t>
      </w:r>
    </w:p>
    <w:p w:rsidR="00B40D18" w:rsidRPr="00AC3CC9" w:rsidRDefault="00B40D18" w:rsidP="00B40D18">
      <w:pPr>
        <w:pStyle w:val="ListParagraph"/>
        <w:jc w:val="both"/>
        <w:rPr>
          <w:rFonts w:ascii="Times New Roman" w:hAnsi="Times New Roman"/>
          <w:sz w:val="24"/>
          <w:szCs w:val="24"/>
        </w:rPr>
      </w:pPr>
    </w:p>
    <w:p w:rsidR="00EB349F" w:rsidRDefault="000240E2" w:rsidP="00AC3CC9">
      <w:pPr>
        <w:pStyle w:val="ListParagraph"/>
        <w:numPr>
          <w:ilvl w:val="0"/>
          <w:numId w:val="1"/>
        </w:numPr>
        <w:jc w:val="both"/>
        <w:rPr>
          <w:rFonts w:ascii="Times New Roman" w:hAnsi="Times New Roman"/>
          <w:sz w:val="24"/>
          <w:szCs w:val="24"/>
        </w:rPr>
      </w:pPr>
      <w:r w:rsidRPr="00AC3CC9">
        <w:rPr>
          <w:rFonts w:ascii="Times New Roman" w:hAnsi="Times New Roman"/>
          <w:sz w:val="24"/>
          <w:szCs w:val="24"/>
        </w:rPr>
        <w:t xml:space="preserve">So also offensive is the further refinement of </w:t>
      </w:r>
      <w:r w:rsidR="00373DF0">
        <w:rPr>
          <w:rFonts w:ascii="Times New Roman" w:hAnsi="Times New Roman"/>
          <w:sz w:val="24"/>
          <w:szCs w:val="24"/>
        </w:rPr>
        <w:t>a</w:t>
      </w:r>
      <w:r w:rsidRPr="00AC3CC9">
        <w:rPr>
          <w:rFonts w:ascii="Times New Roman" w:hAnsi="Times New Roman"/>
          <w:sz w:val="24"/>
          <w:szCs w:val="24"/>
        </w:rPr>
        <w:t xml:space="preserve"> racket that combines bank-cards with </w:t>
      </w:r>
      <w:r w:rsidR="00F3336E" w:rsidRPr="00AC3CC9">
        <w:rPr>
          <w:rFonts w:ascii="Times New Roman" w:hAnsi="Times New Roman"/>
          <w:sz w:val="24"/>
          <w:szCs w:val="24"/>
        </w:rPr>
        <w:t xml:space="preserve">T&amp;E </w:t>
      </w:r>
      <w:r w:rsidRPr="00AC3CC9">
        <w:rPr>
          <w:rFonts w:ascii="Times New Roman" w:hAnsi="Times New Roman"/>
          <w:sz w:val="24"/>
          <w:szCs w:val="24"/>
        </w:rPr>
        <w:t>charge cards</w:t>
      </w:r>
      <w:r w:rsidR="00532556">
        <w:rPr>
          <w:rFonts w:ascii="Times New Roman" w:hAnsi="Times New Roman"/>
          <w:sz w:val="24"/>
          <w:szCs w:val="24"/>
        </w:rPr>
        <w:t>.</w:t>
      </w:r>
      <w:r w:rsidRPr="00AC3CC9">
        <w:rPr>
          <w:rFonts w:ascii="Times New Roman" w:hAnsi="Times New Roman"/>
          <w:sz w:val="24"/>
          <w:szCs w:val="24"/>
        </w:rPr>
        <w:t xml:space="preserve"> </w:t>
      </w:r>
      <w:r w:rsidR="00532556">
        <w:rPr>
          <w:rFonts w:ascii="Times New Roman" w:hAnsi="Times New Roman"/>
          <w:sz w:val="24"/>
          <w:szCs w:val="24"/>
        </w:rPr>
        <w:t>These</w:t>
      </w:r>
      <w:r w:rsidR="00F3336E" w:rsidRPr="00AC3CC9">
        <w:rPr>
          <w:rFonts w:ascii="Times New Roman" w:hAnsi="Times New Roman"/>
          <w:sz w:val="24"/>
          <w:szCs w:val="24"/>
        </w:rPr>
        <w:t xml:space="preserve"> schemes</w:t>
      </w:r>
      <w:r w:rsidR="00532556">
        <w:rPr>
          <w:rFonts w:ascii="Times New Roman" w:hAnsi="Times New Roman"/>
          <w:sz w:val="24"/>
          <w:szCs w:val="24"/>
        </w:rPr>
        <w:t xml:space="preserve"> -- AMEX/Diners --</w:t>
      </w:r>
      <w:r w:rsidR="00F3336E" w:rsidRPr="00AC3CC9">
        <w:rPr>
          <w:rFonts w:ascii="Times New Roman" w:hAnsi="Times New Roman"/>
          <w:sz w:val="24"/>
          <w:szCs w:val="24"/>
        </w:rPr>
        <w:t xml:space="preserve"> are </w:t>
      </w:r>
      <w:r w:rsidR="00532556">
        <w:rPr>
          <w:rFonts w:ascii="Times New Roman" w:hAnsi="Times New Roman"/>
          <w:sz w:val="24"/>
          <w:szCs w:val="24"/>
        </w:rPr>
        <w:t>a contrivance for</w:t>
      </w:r>
      <w:r w:rsidR="00F3336E" w:rsidRPr="00AC3CC9">
        <w:rPr>
          <w:rFonts w:ascii="Times New Roman" w:hAnsi="Times New Roman"/>
          <w:sz w:val="24"/>
          <w:szCs w:val="24"/>
        </w:rPr>
        <w:t xml:space="preserve"> tax-avoidance, converting a</w:t>
      </w:r>
      <w:r w:rsidR="00373DF0">
        <w:rPr>
          <w:rFonts w:ascii="Times New Roman" w:hAnsi="Times New Roman"/>
          <w:sz w:val="24"/>
          <w:szCs w:val="24"/>
        </w:rPr>
        <w:t>n unfairly</w:t>
      </w:r>
      <w:r w:rsidR="00F3336E" w:rsidRPr="00AC3CC9">
        <w:rPr>
          <w:rFonts w:ascii="Times New Roman" w:hAnsi="Times New Roman"/>
          <w:sz w:val="24"/>
          <w:szCs w:val="24"/>
        </w:rPr>
        <w:t xml:space="preserve"> ‘loaded’ tax-deductible business expense into tax-free personal income </w:t>
      </w:r>
      <w:r w:rsidR="00373DF0">
        <w:rPr>
          <w:rFonts w:ascii="Times New Roman" w:hAnsi="Times New Roman"/>
          <w:sz w:val="24"/>
          <w:szCs w:val="24"/>
        </w:rPr>
        <w:t xml:space="preserve">in the hands of the </w:t>
      </w:r>
      <w:r w:rsidR="00373DF0" w:rsidRPr="00AC3CC9">
        <w:rPr>
          <w:rFonts w:ascii="Times New Roman" w:hAnsi="Times New Roman"/>
          <w:sz w:val="24"/>
          <w:szCs w:val="24"/>
        </w:rPr>
        <w:t>named card holder</w:t>
      </w:r>
      <w:r w:rsidR="00532556">
        <w:rPr>
          <w:rFonts w:ascii="Times New Roman" w:hAnsi="Times New Roman"/>
          <w:sz w:val="24"/>
          <w:szCs w:val="24"/>
        </w:rPr>
        <w:t xml:space="preserve">. Proscribing ad-valorem fees </w:t>
      </w:r>
      <w:r w:rsidR="00443F15">
        <w:rPr>
          <w:rFonts w:ascii="Times New Roman" w:hAnsi="Times New Roman"/>
          <w:sz w:val="24"/>
          <w:szCs w:val="24"/>
        </w:rPr>
        <w:t xml:space="preserve">for card transactions </w:t>
      </w:r>
      <w:r w:rsidR="00532556">
        <w:rPr>
          <w:rFonts w:ascii="Times New Roman" w:hAnsi="Times New Roman"/>
          <w:sz w:val="24"/>
          <w:szCs w:val="24"/>
        </w:rPr>
        <w:t xml:space="preserve">would end this </w:t>
      </w:r>
      <w:r w:rsidR="00F3336E" w:rsidRPr="00AC3CC9">
        <w:rPr>
          <w:rFonts w:ascii="Times New Roman" w:hAnsi="Times New Roman"/>
          <w:sz w:val="24"/>
          <w:szCs w:val="24"/>
        </w:rPr>
        <w:t xml:space="preserve">contrivance </w:t>
      </w:r>
      <w:r w:rsidR="00373DF0">
        <w:rPr>
          <w:rFonts w:ascii="Times New Roman" w:hAnsi="Times New Roman"/>
          <w:sz w:val="24"/>
          <w:szCs w:val="24"/>
        </w:rPr>
        <w:t xml:space="preserve">of </w:t>
      </w:r>
      <w:r w:rsidR="00532556">
        <w:rPr>
          <w:rFonts w:ascii="Times New Roman" w:hAnsi="Times New Roman"/>
          <w:sz w:val="24"/>
          <w:szCs w:val="24"/>
        </w:rPr>
        <w:t xml:space="preserve">personal </w:t>
      </w:r>
      <w:r w:rsidR="00373DF0">
        <w:rPr>
          <w:rFonts w:ascii="Times New Roman" w:hAnsi="Times New Roman"/>
          <w:sz w:val="24"/>
          <w:szCs w:val="24"/>
        </w:rPr>
        <w:t>‘rewards’</w:t>
      </w:r>
      <w:r w:rsidR="00373DF0" w:rsidRPr="00373DF0">
        <w:rPr>
          <w:rFonts w:ascii="Times New Roman" w:hAnsi="Times New Roman"/>
          <w:sz w:val="24"/>
          <w:szCs w:val="24"/>
        </w:rPr>
        <w:t xml:space="preserve"> </w:t>
      </w:r>
      <w:r w:rsidR="00373DF0">
        <w:rPr>
          <w:rFonts w:ascii="Times New Roman" w:hAnsi="Times New Roman"/>
          <w:sz w:val="24"/>
          <w:szCs w:val="24"/>
        </w:rPr>
        <w:t xml:space="preserve">financed by </w:t>
      </w:r>
      <w:r w:rsidR="00532556">
        <w:rPr>
          <w:rFonts w:ascii="Times New Roman" w:hAnsi="Times New Roman"/>
          <w:sz w:val="24"/>
          <w:szCs w:val="24"/>
        </w:rPr>
        <w:t>loading business-fees</w:t>
      </w:r>
      <w:r w:rsidR="00F3336E" w:rsidRPr="00AC3CC9">
        <w:rPr>
          <w:rFonts w:ascii="Times New Roman" w:hAnsi="Times New Roman"/>
          <w:sz w:val="24"/>
          <w:szCs w:val="24"/>
        </w:rPr>
        <w:t>.</w:t>
      </w:r>
    </w:p>
    <w:p w:rsidR="00B40D18" w:rsidRPr="00B40D18" w:rsidRDefault="00B40D18" w:rsidP="00B40D18">
      <w:pPr>
        <w:pStyle w:val="ListParagraph"/>
        <w:rPr>
          <w:rFonts w:ascii="Times New Roman" w:hAnsi="Times New Roman"/>
          <w:sz w:val="24"/>
          <w:szCs w:val="24"/>
        </w:rPr>
      </w:pPr>
    </w:p>
    <w:p w:rsidR="00B40D18" w:rsidRDefault="00B40D18" w:rsidP="00B40D18">
      <w:pPr>
        <w:pStyle w:val="ListParagraph"/>
        <w:jc w:val="both"/>
        <w:rPr>
          <w:rFonts w:ascii="Times New Roman" w:hAnsi="Times New Roman"/>
          <w:sz w:val="24"/>
          <w:szCs w:val="24"/>
        </w:rPr>
      </w:pPr>
    </w:p>
    <w:p w:rsidR="00F33017" w:rsidRDefault="000B5D17" w:rsidP="00AC3CC9">
      <w:pPr>
        <w:pStyle w:val="ListParagraph"/>
        <w:numPr>
          <w:ilvl w:val="0"/>
          <w:numId w:val="1"/>
        </w:numPr>
        <w:jc w:val="both"/>
        <w:rPr>
          <w:rFonts w:ascii="Times New Roman" w:hAnsi="Times New Roman"/>
          <w:sz w:val="24"/>
          <w:szCs w:val="24"/>
        </w:rPr>
      </w:pPr>
      <w:r>
        <w:rPr>
          <w:rFonts w:ascii="Times New Roman" w:hAnsi="Times New Roman"/>
          <w:sz w:val="24"/>
          <w:szCs w:val="24"/>
        </w:rPr>
        <w:t>N</w:t>
      </w:r>
      <w:r w:rsidR="00F33017">
        <w:rPr>
          <w:rFonts w:ascii="Times New Roman" w:hAnsi="Times New Roman"/>
          <w:sz w:val="24"/>
          <w:szCs w:val="24"/>
        </w:rPr>
        <w:t>ew front</w:t>
      </w:r>
      <w:r>
        <w:rPr>
          <w:rFonts w:ascii="Times New Roman" w:hAnsi="Times New Roman"/>
          <w:sz w:val="24"/>
          <w:szCs w:val="24"/>
        </w:rPr>
        <w:t>s</w:t>
      </w:r>
      <w:r w:rsidR="00532556">
        <w:rPr>
          <w:rFonts w:ascii="Times New Roman" w:hAnsi="Times New Roman"/>
          <w:sz w:val="24"/>
          <w:szCs w:val="24"/>
        </w:rPr>
        <w:t xml:space="preserve"> for exploitation have</w:t>
      </w:r>
      <w:r w:rsidR="00F33017">
        <w:rPr>
          <w:rFonts w:ascii="Times New Roman" w:hAnsi="Times New Roman"/>
          <w:sz w:val="24"/>
          <w:szCs w:val="24"/>
        </w:rPr>
        <w:t xml:space="preserve"> opened in the guise of ‘travel cash’ and other variations of pre-funded ‘cash-cards’ </w:t>
      </w:r>
      <w:r>
        <w:rPr>
          <w:rFonts w:ascii="Times New Roman" w:hAnsi="Times New Roman"/>
          <w:sz w:val="24"/>
          <w:szCs w:val="24"/>
        </w:rPr>
        <w:t>attracting ad-valorem fees on card loads</w:t>
      </w:r>
      <w:r w:rsidR="00532556">
        <w:rPr>
          <w:rFonts w:ascii="Times New Roman" w:hAnsi="Times New Roman"/>
          <w:sz w:val="24"/>
          <w:szCs w:val="24"/>
        </w:rPr>
        <w:t xml:space="preserve"> and overseas purchase and cash-</w:t>
      </w:r>
      <w:r>
        <w:rPr>
          <w:rFonts w:ascii="Times New Roman" w:hAnsi="Times New Roman"/>
          <w:sz w:val="24"/>
          <w:szCs w:val="24"/>
        </w:rPr>
        <w:t>out transactions.</w:t>
      </w:r>
    </w:p>
    <w:p w:rsidR="00B40D18" w:rsidRDefault="00B40D18" w:rsidP="00B40D18">
      <w:pPr>
        <w:pStyle w:val="ListParagraph"/>
        <w:jc w:val="both"/>
        <w:rPr>
          <w:rFonts w:ascii="Times New Roman" w:hAnsi="Times New Roman"/>
          <w:sz w:val="24"/>
          <w:szCs w:val="24"/>
        </w:rPr>
      </w:pPr>
    </w:p>
    <w:p w:rsidR="00B40D18" w:rsidRDefault="00B40D18" w:rsidP="00AC3CC9">
      <w:pPr>
        <w:pStyle w:val="ListParagraph"/>
        <w:numPr>
          <w:ilvl w:val="0"/>
          <w:numId w:val="1"/>
        </w:numPr>
        <w:jc w:val="both"/>
        <w:rPr>
          <w:rFonts w:ascii="Times New Roman" w:hAnsi="Times New Roman"/>
          <w:sz w:val="24"/>
          <w:szCs w:val="24"/>
        </w:rPr>
      </w:pPr>
      <w:r>
        <w:rPr>
          <w:rFonts w:ascii="Times New Roman" w:hAnsi="Times New Roman"/>
          <w:sz w:val="24"/>
          <w:szCs w:val="24"/>
        </w:rPr>
        <w:t>................. and one can only wonder about the implicati</w:t>
      </w:r>
      <w:r w:rsidR="00443F15">
        <w:rPr>
          <w:rFonts w:ascii="Times New Roman" w:hAnsi="Times New Roman"/>
          <w:sz w:val="24"/>
          <w:szCs w:val="24"/>
        </w:rPr>
        <w:t>ons of ‘tap and go’ enhancement</w:t>
      </w:r>
      <w:r>
        <w:rPr>
          <w:rFonts w:ascii="Times New Roman" w:hAnsi="Times New Roman"/>
          <w:sz w:val="24"/>
          <w:szCs w:val="24"/>
        </w:rPr>
        <w:t xml:space="preserve"> of the functionality of credit cards exclusively............whatever the potential for the cartel-like VMC duopoly to substitute ‘card currency’ for conventional cash, with attendant erosion of seigniorage, the dominance of VMC schemes globally is an impediment to the commercial development of competing electronic-cash technologies.</w:t>
      </w:r>
    </w:p>
    <w:p w:rsidR="007131E4" w:rsidRDefault="00B40D18" w:rsidP="00AC3CC9">
      <w:pPr>
        <w:jc w:val="both"/>
        <w:rPr>
          <w:rFonts w:ascii="Times New Roman" w:hAnsi="Times New Roman"/>
          <w:sz w:val="24"/>
          <w:szCs w:val="24"/>
        </w:rPr>
      </w:pPr>
      <w:r w:rsidRPr="00B40D18">
        <w:rPr>
          <w:rFonts w:ascii="Times New Roman" w:hAnsi="Times New Roman"/>
          <w:sz w:val="24"/>
          <w:szCs w:val="24"/>
        </w:rPr>
        <w:t xml:space="preserve"> </w:t>
      </w:r>
    </w:p>
    <w:p w:rsidR="007131E4" w:rsidRPr="007131E4" w:rsidRDefault="007131E4" w:rsidP="00AC3CC9">
      <w:pPr>
        <w:jc w:val="both"/>
        <w:rPr>
          <w:rFonts w:ascii="Times New Roman" w:hAnsi="Times New Roman"/>
          <w:b/>
          <w:sz w:val="24"/>
          <w:szCs w:val="24"/>
        </w:rPr>
      </w:pPr>
      <w:r w:rsidRPr="007131E4">
        <w:rPr>
          <w:rFonts w:ascii="Times New Roman" w:hAnsi="Times New Roman"/>
          <w:b/>
          <w:sz w:val="24"/>
          <w:szCs w:val="24"/>
        </w:rPr>
        <w:t xml:space="preserve">Why does the racketeering continue? </w:t>
      </w:r>
    </w:p>
    <w:p w:rsidR="007E1915" w:rsidRDefault="00AC3CC9" w:rsidP="00AC3CC9">
      <w:pPr>
        <w:jc w:val="both"/>
        <w:rPr>
          <w:rFonts w:ascii="Times New Roman" w:hAnsi="Times New Roman"/>
          <w:sz w:val="24"/>
          <w:szCs w:val="24"/>
        </w:rPr>
      </w:pPr>
      <w:r>
        <w:rPr>
          <w:rFonts w:ascii="Times New Roman" w:hAnsi="Times New Roman"/>
          <w:sz w:val="24"/>
          <w:szCs w:val="24"/>
        </w:rPr>
        <w:t xml:space="preserve">The indictment of the major credit card schemes as racketeering gathered strength </w:t>
      </w:r>
      <w:r w:rsidR="00D32272">
        <w:rPr>
          <w:rFonts w:ascii="Times New Roman" w:hAnsi="Times New Roman"/>
          <w:sz w:val="24"/>
          <w:szCs w:val="24"/>
        </w:rPr>
        <w:t xml:space="preserve">and credibility </w:t>
      </w:r>
      <w:r>
        <w:rPr>
          <w:rFonts w:ascii="Times New Roman" w:hAnsi="Times New Roman"/>
          <w:sz w:val="24"/>
          <w:szCs w:val="24"/>
        </w:rPr>
        <w:t xml:space="preserve">from the development of </w:t>
      </w:r>
      <w:r w:rsidR="005939BA">
        <w:rPr>
          <w:rFonts w:ascii="Times New Roman" w:hAnsi="Times New Roman"/>
          <w:sz w:val="24"/>
          <w:szCs w:val="24"/>
        </w:rPr>
        <w:t xml:space="preserve">the </w:t>
      </w:r>
      <w:r>
        <w:rPr>
          <w:rFonts w:ascii="Times New Roman" w:hAnsi="Times New Roman"/>
          <w:sz w:val="24"/>
          <w:szCs w:val="24"/>
        </w:rPr>
        <w:t xml:space="preserve">electronic payments technology and </w:t>
      </w:r>
      <w:r w:rsidR="007131E4">
        <w:rPr>
          <w:rFonts w:ascii="Times New Roman" w:hAnsi="Times New Roman"/>
          <w:sz w:val="24"/>
          <w:szCs w:val="24"/>
        </w:rPr>
        <w:t xml:space="preserve">substitute </w:t>
      </w:r>
      <w:r>
        <w:rPr>
          <w:rFonts w:ascii="Times New Roman" w:hAnsi="Times New Roman"/>
          <w:sz w:val="24"/>
          <w:szCs w:val="24"/>
        </w:rPr>
        <w:t xml:space="preserve">products </w:t>
      </w:r>
      <w:r w:rsidR="007E1915">
        <w:rPr>
          <w:rFonts w:ascii="Times New Roman" w:hAnsi="Times New Roman"/>
          <w:sz w:val="24"/>
          <w:szCs w:val="24"/>
        </w:rPr>
        <w:t>that</w:t>
      </w:r>
      <w:r>
        <w:rPr>
          <w:rFonts w:ascii="Times New Roman" w:hAnsi="Times New Roman"/>
          <w:sz w:val="24"/>
          <w:szCs w:val="24"/>
        </w:rPr>
        <w:t xml:space="preserve"> exposed the exploitation </w:t>
      </w:r>
      <w:r w:rsidR="00D32272">
        <w:rPr>
          <w:rFonts w:ascii="Times New Roman" w:hAnsi="Times New Roman"/>
          <w:sz w:val="24"/>
          <w:szCs w:val="24"/>
        </w:rPr>
        <w:t>locked in</w:t>
      </w:r>
      <w:r w:rsidR="007131E4">
        <w:rPr>
          <w:rFonts w:ascii="Times New Roman" w:hAnsi="Times New Roman"/>
          <w:sz w:val="24"/>
          <w:szCs w:val="24"/>
        </w:rPr>
        <w:t>to</w:t>
      </w:r>
      <w:r w:rsidR="00D32272">
        <w:rPr>
          <w:rFonts w:ascii="Times New Roman" w:hAnsi="Times New Roman"/>
          <w:sz w:val="24"/>
          <w:szCs w:val="24"/>
        </w:rPr>
        <w:t xml:space="preserve"> the mirror-image cartel</w:t>
      </w:r>
      <w:r w:rsidR="005939BA">
        <w:rPr>
          <w:rFonts w:ascii="Times New Roman" w:hAnsi="Times New Roman"/>
          <w:sz w:val="24"/>
          <w:szCs w:val="24"/>
        </w:rPr>
        <w:t>-like</w:t>
      </w:r>
      <w:r w:rsidR="00D32272">
        <w:rPr>
          <w:rFonts w:ascii="Times New Roman" w:hAnsi="Times New Roman"/>
          <w:sz w:val="24"/>
          <w:szCs w:val="24"/>
        </w:rPr>
        <w:t xml:space="preserve"> nature of the dominant schemes.</w:t>
      </w:r>
    </w:p>
    <w:p w:rsidR="007131E4" w:rsidRDefault="007131E4" w:rsidP="00AC3CC9">
      <w:pPr>
        <w:jc w:val="both"/>
        <w:rPr>
          <w:rFonts w:ascii="Times New Roman" w:hAnsi="Times New Roman"/>
          <w:sz w:val="24"/>
          <w:szCs w:val="24"/>
        </w:rPr>
      </w:pPr>
      <w:r>
        <w:rPr>
          <w:rFonts w:ascii="Times New Roman" w:hAnsi="Times New Roman"/>
          <w:sz w:val="24"/>
          <w:szCs w:val="24"/>
        </w:rPr>
        <w:t xml:space="preserve">Presumably the </w:t>
      </w:r>
      <w:r w:rsidR="00F33017">
        <w:rPr>
          <w:rFonts w:ascii="Times New Roman" w:hAnsi="Times New Roman"/>
          <w:sz w:val="24"/>
          <w:szCs w:val="24"/>
        </w:rPr>
        <w:t>ever-</w:t>
      </w:r>
      <w:r>
        <w:rPr>
          <w:rFonts w:ascii="Times New Roman" w:hAnsi="Times New Roman"/>
          <w:sz w:val="24"/>
          <w:szCs w:val="24"/>
        </w:rPr>
        <w:t xml:space="preserve">growing dominance of the VMC schemes globally gives them and their bank associates considerable commercial power and political clout – the messy </w:t>
      </w:r>
      <w:r w:rsidR="007E1915">
        <w:rPr>
          <w:rFonts w:ascii="Times New Roman" w:hAnsi="Times New Roman"/>
          <w:sz w:val="24"/>
          <w:szCs w:val="24"/>
        </w:rPr>
        <w:t xml:space="preserve">regulatory </w:t>
      </w:r>
      <w:r>
        <w:rPr>
          <w:rFonts w:ascii="Times New Roman" w:hAnsi="Times New Roman"/>
          <w:sz w:val="24"/>
          <w:szCs w:val="24"/>
        </w:rPr>
        <w:t xml:space="preserve">compromise in Europe accepting ad valorem interchange fee caps for both credit card and debit suggests it is not easy to get </w:t>
      </w:r>
      <w:r w:rsidR="00A94AF1">
        <w:rPr>
          <w:rFonts w:ascii="Times New Roman" w:hAnsi="Times New Roman"/>
          <w:sz w:val="24"/>
          <w:szCs w:val="24"/>
        </w:rPr>
        <w:t>out of</w:t>
      </w:r>
      <w:r>
        <w:rPr>
          <w:rFonts w:ascii="Times New Roman" w:hAnsi="Times New Roman"/>
          <w:sz w:val="24"/>
          <w:szCs w:val="24"/>
        </w:rPr>
        <w:t xml:space="preserve"> the </w:t>
      </w:r>
      <w:r w:rsidR="00F33017">
        <w:rPr>
          <w:rFonts w:ascii="Times New Roman" w:hAnsi="Times New Roman"/>
          <w:sz w:val="24"/>
          <w:szCs w:val="24"/>
        </w:rPr>
        <w:t xml:space="preserve">ad valorem </w:t>
      </w:r>
      <w:r>
        <w:rPr>
          <w:rFonts w:ascii="Times New Roman" w:hAnsi="Times New Roman"/>
          <w:sz w:val="24"/>
          <w:szCs w:val="24"/>
        </w:rPr>
        <w:t>game.</w:t>
      </w:r>
      <w:r w:rsidR="007E1915">
        <w:rPr>
          <w:rFonts w:ascii="Times New Roman" w:hAnsi="Times New Roman"/>
          <w:sz w:val="24"/>
          <w:szCs w:val="24"/>
        </w:rPr>
        <w:t xml:space="preserve"> Australia </w:t>
      </w:r>
      <w:r w:rsidR="005939BA">
        <w:rPr>
          <w:rFonts w:ascii="Times New Roman" w:hAnsi="Times New Roman"/>
          <w:sz w:val="24"/>
          <w:szCs w:val="24"/>
        </w:rPr>
        <w:t xml:space="preserve">could and </w:t>
      </w:r>
      <w:r w:rsidR="007E1915">
        <w:rPr>
          <w:rFonts w:ascii="Times New Roman" w:hAnsi="Times New Roman"/>
          <w:sz w:val="24"/>
          <w:szCs w:val="24"/>
        </w:rPr>
        <w:t xml:space="preserve">should </w:t>
      </w:r>
      <w:r w:rsidR="00585CDC">
        <w:rPr>
          <w:rFonts w:ascii="Times New Roman" w:hAnsi="Times New Roman"/>
          <w:sz w:val="24"/>
          <w:szCs w:val="24"/>
        </w:rPr>
        <w:t>take the initiative</w:t>
      </w:r>
      <w:r w:rsidR="005939BA">
        <w:rPr>
          <w:rFonts w:ascii="Times New Roman" w:hAnsi="Times New Roman"/>
          <w:sz w:val="24"/>
          <w:szCs w:val="24"/>
        </w:rPr>
        <w:t xml:space="preserve"> </w:t>
      </w:r>
      <w:r w:rsidR="007E1915">
        <w:rPr>
          <w:rFonts w:ascii="Times New Roman" w:hAnsi="Times New Roman"/>
          <w:sz w:val="24"/>
          <w:szCs w:val="24"/>
        </w:rPr>
        <w:t>to</w:t>
      </w:r>
      <w:r w:rsidR="005939BA">
        <w:rPr>
          <w:rFonts w:ascii="Times New Roman" w:hAnsi="Times New Roman"/>
          <w:sz w:val="24"/>
          <w:szCs w:val="24"/>
        </w:rPr>
        <w:t xml:space="preserve"> do so</w:t>
      </w:r>
      <w:r w:rsidR="007E1915">
        <w:rPr>
          <w:rFonts w:ascii="Times New Roman" w:hAnsi="Times New Roman"/>
          <w:sz w:val="24"/>
          <w:szCs w:val="24"/>
        </w:rPr>
        <w:t>.</w:t>
      </w:r>
    </w:p>
    <w:p w:rsidR="007131E4" w:rsidRDefault="007131E4" w:rsidP="00AC3CC9">
      <w:pPr>
        <w:jc w:val="both"/>
        <w:rPr>
          <w:rFonts w:ascii="Times New Roman" w:hAnsi="Times New Roman"/>
          <w:sz w:val="24"/>
          <w:szCs w:val="24"/>
        </w:rPr>
      </w:pPr>
      <w:r>
        <w:rPr>
          <w:rFonts w:ascii="Times New Roman" w:hAnsi="Times New Roman"/>
          <w:sz w:val="24"/>
          <w:szCs w:val="24"/>
        </w:rPr>
        <w:t>Locally also</w:t>
      </w:r>
      <w:r w:rsidR="005F4D5C">
        <w:rPr>
          <w:rFonts w:ascii="Times New Roman" w:hAnsi="Times New Roman"/>
          <w:sz w:val="24"/>
          <w:szCs w:val="24"/>
        </w:rPr>
        <w:t>,</w:t>
      </w:r>
      <w:r>
        <w:rPr>
          <w:rFonts w:ascii="Times New Roman" w:hAnsi="Times New Roman"/>
          <w:sz w:val="24"/>
          <w:szCs w:val="24"/>
        </w:rPr>
        <w:t xml:space="preserve"> </w:t>
      </w:r>
      <w:r w:rsidR="00A94AF1">
        <w:rPr>
          <w:rFonts w:ascii="Times New Roman" w:hAnsi="Times New Roman"/>
          <w:sz w:val="24"/>
          <w:szCs w:val="24"/>
        </w:rPr>
        <w:t>presumably</w:t>
      </w:r>
      <w:r w:rsidR="005F4D5C">
        <w:rPr>
          <w:rFonts w:ascii="Times New Roman" w:hAnsi="Times New Roman"/>
          <w:sz w:val="24"/>
          <w:szCs w:val="24"/>
        </w:rPr>
        <w:t>,</w:t>
      </w:r>
      <w:r w:rsidR="00A94AF1">
        <w:rPr>
          <w:rFonts w:ascii="Times New Roman" w:hAnsi="Times New Roman"/>
          <w:sz w:val="24"/>
          <w:szCs w:val="24"/>
        </w:rPr>
        <w:t xml:space="preserve"> </w:t>
      </w:r>
      <w:r>
        <w:rPr>
          <w:rFonts w:ascii="Times New Roman" w:hAnsi="Times New Roman"/>
          <w:sz w:val="24"/>
          <w:szCs w:val="24"/>
        </w:rPr>
        <w:t xml:space="preserve">there is </w:t>
      </w:r>
      <w:r w:rsidR="00A94AF1">
        <w:rPr>
          <w:rFonts w:ascii="Times New Roman" w:hAnsi="Times New Roman"/>
          <w:sz w:val="24"/>
          <w:szCs w:val="24"/>
        </w:rPr>
        <w:t>lingering</w:t>
      </w:r>
      <w:r>
        <w:rPr>
          <w:rFonts w:ascii="Times New Roman" w:hAnsi="Times New Roman"/>
          <w:sz w:val="24"/>
          <w:szCs w:val="24"/>
        </w:rPr>
        <w:t xml:space="preserve"> ‘protection’ of the interchange fee racket </w:t>
      </w:r>
      <w:r w:rsidR="00A94AF1">
        <w:rPr>
          <w:rFonts w:ascii="Times New Roman" w:hAnsi="Times New Roman"/>
          <w:sz w:val="24"/>
          <w:szCs w:val="24"/>
        </w:rPr>
        <w:t>flowing</w:t>
      </w:r>
      <w:r>
        <w:rPr>
          <w:rFonts w:ascii="Times New Roman" w:hAnsi="Times New Roman"/>
          <w:sz w:val="24"/>
          <w:szCs w:val="24"/>
        </w:rPr>
        <w:t xml:space="preserve"> from joint venture provisions allowing collective price setting</w:t>
      </w:r>
      <w:r w:rsidR="00A94AF1">
        <w:rPr>
          <w:rFonts w:ascii="Times New Roman" w:hAnsi="Times New Roman"/>
          <w:sz w:val="24"/>
          <w:szCs w:val="24"/>
        </w:rPr>
        <w:t xml:space="preserve"> practices</w:t>
      </w:r>
      <w:r>
        <w:rPr>
          <w:rFonts w:ascii="Times New Roman" w:hAnsi="Times New Roman"/>
          <w:sz w:val="24"/>
          <w:szCs w:val="24"/>
        </w:rPr>
        <w:t xml:space="preserve">. </w:t>
      </w:r>
    </w:p>
    <w:p w:rsidR="00A94AF1" w:rsidRDefault="00A94AF1" w:rsidP="00AC3CC9">
      <w:pPr>
        <w:jc w:val="both"/>
        <w:rPr>
          <w:rFonts w:ascii="Times New Roman" w:hAnsi="Times New Roman"/>
          <w:sz w:val="24"/>
          <w:szCs w:val="24"/>
        </w:rPr>
      </w:pPr>
      <w:r>
        <w:rPr>
          <w:rFonts w:ascii="Times New Roman" w:hAnsi="Times New Roman"/>
          <w:sz w:val="24"/>
          <w:szCs w:val="24"/>
        </w:rPr>
        <w:t xml:space="preserve">Whatever, one cannot also help thinking that it suits the banking regulators to allow banks to have access to </w:t>
      </w:r>
      <w:r w:rsidR="00F33017">
        <w:rPr>
          <w:rFonts w:ascii="Times New Roman" w:hAnsi="Times New Roman"/>
          <w:sz w:val="24"/>
          <w:szCs w:val="24"/>
        </w:rPr>
        <w:t xml:space="preserve">these </w:t>
      </w:r>
      <w:r>
        <w:rPr>
          <w:rFonts w:ascii="Times New Roman" w:hAnsi="Times New Roman"/>
          <w:sz w:val="24"/>
          <w:szCs w:val="24"/>
        </w:rPr>
        <w:t>excessively profitable arrangements at the expense of the wider community</w:t>
      </w:r>
      <w:r w:rsidR="00585CDC">
        <w:rPr>
          <w:rFonts w:ascii="Times New Roman" w:hAnsi="Times New Roman"/>
          <w:sz w:val="24"/>
          <w:szCs w:val="24"/>
        </w:rPr>
        <w:t>.</w:t>
      </w:r>
      <w:r>
        <w:rPr>
          <w:rFonts w:ascii="Times New Roman" w:hAnsi="Times New Roman"/>
          <w:sz w:val="24"/>
          <w:szCs w:val="24"/>
        </w:rPr>
        <w:t xml:space="preserve"> </w:t>
      </w:r>
      <w:r w:rsidR="00585CDC">
        <w:rPr>
          <w:rFonts w:ascii="Times New Roman" w:hAnsi="Times New Roman"/>
          <w:sz w:val="24"/>
          <w:szCs w:val="24"/>
        </w:rPr>
        <w:t xml:space="preserve">Viewed </w:t>
      </w:r>
      <w:r>
        <w:rPr>
          <w:rFonts w:ascii="Times New Roman" w:hAnsi="Times New Roman"/>
          <w:sz w:val="24"/>
          <w:szCs w:val="24"/>
        </w:rPr>
        <w:t>in this light, the racket becomes almost a de facto enhancement of the capital of the banking system.</w:t>
      </w:r>
      <w:r w:rsidR="00E76FE3">
        <w:rPr>
          <w:rFonts w:ascii="Times New Roman" w:hAnsi="Times New Roman"/>
          <w:sz w:val="24"/>
          <w:szCs w:val="24"/>
        </w:rPr>
        <w:t xml:space="preserve"> Put differently, allowing the credit card racket to continue </w:t>
      </w:r>
      <w:r w:rsidR="00585CDC">
        <w:rPr>
          <w:rFonts w:ascii="Times New Roman" w:hAnsi="Times New Roman"/>
          <w:sz w:val="24"/>
          <w:szCs w:val="24"/>
        </w:rPr>
        <w:t>endorses</w:t>
      </w:r>
      <w:r w:rsidR="00E76FE3">
        <w:rPr>
          <w:rFonts w:ascii="Times New Roman" w:hAnsi="Times New Roman"/>
          <w:sz w:val="24"/>
          <w:szCs w:val="24"/>
        </w:rPr>
        <w:t xml:space="preserve"> a discretionary r</w:t>
      </w:r>
      <w:r w:rsidR="00F33017">
        <w:rPr>
          <w:rFonts w:ascii="Times New Roman" w:hAnsi="Times New Roman"/>
          <w:sz w:val="24"/>
          <w:szCs w:val="24"/>
        </w:rPr>
        <w:t xml:space="preserve">egulated ‘tax’ </w:t>
      </w:r>
      <w:r w:rsidR="00585CDC">
        <w:rPr>
          <w:rFonts w:ascii="Times New Roman" w:hAnsi="Times New Roman"/>
          <w:sz w:val="24"/>
          <w:szCs w:val="24"/>
        </w:rPr>
        <w:t xml:space="preserve">unfairly imposed </w:t>
      </w:r>
      <w:r w:rsidR="00F33017">
        <w:rPr>
          <w:rFonts w:ascii="Times New Roman" w:hAnsi="Times New Roman"/>
          <w:sz w:val="24"/>
          <w:szCs w:val="24"/>
        </w:rPr>
        <w:t xml:space="preserve">on the community </w:t>
      </w:r>
      <w:r w:rsidR="00585CDC">
        <w:rPr>
          <w:rFonts w:ascii="Times New Roman" w:hAnsi="Times New Roman"/>
          <w:sz w:val="24"/>
          <w:szCs w:val="24"/>
        </w:rPr>
        <w:t>without any justification –</w:t>
      </w:r>
      <w:r w:rsidR="00F33017">
        <w:rPr>
          <w:rFonts w:ascii="Times New Roman" w:hAnsi="Times New Roman"/>
          <w:sz w:val="24"/>
          <w:szCs w:val="24"/>
        </w:rPr>
        <w:t xml:space="preserve"> </w:t>
      </w:r>
      <w:r w:rsidR="00585CDC">
        <w:rPr>
          <w:rFonts w:ascii="Times New Roman" w:hAnsi="Times New Roman"/>
          <w:sz w:val="24"/>
          <w:szCs w:val="24"/>
        </w:rPr>
        <w:t>a tax</w:t>
      </w:r>
      <w:r w:rsidR="00A60095">
        <w:rPr>
          <w:rFonts w:ascii="Times New Roman" w:hAnsi="Times New Roman"/>
          <w:sz w:val="24"/>
          <w:szCs w:val="24"/>
        </w:rPr>
        <w:t xml:space="preserve"> imposed by a self-declared ‘reluctant regulator’ but </w:t>
      </w:r>
      <w:r w:rsidR="00585CDC">
        <w:rPr>
          <w:rFonts w:ascii="Times New Roman" w:hAnsi="Times New Roman"/>
          <w:sz w:val="24"/>
          <w:szCs w:val="24"/>
        </w:rPr>
        <w:t xml:space="preserve">one </w:t>
      </w:r>
      <w:r w:rsidR="00A60095">
        <w:rPr>
          <w:rFonts w:ascii="Times New Roman" w:hAnsi="Times New Roman"/>
          <w:sz w:val="24"/>
          <w:szCs w:val="24"/>
        </w:rPr>
        <w:t>not owning up to being a reluctant de-regulator</w:t>
      </w:r>
      <w:r w:rsidR="005F4D5C">
        <w:rPr>
          <w:rFonts w:ascii="Times New Roman" w:hAnsi="Times New Roman"/>
          <w:sz w:val="24"/>
          <w:szCs w:val="24"/>
        </w:rPr>
        <w:t xml:space="preserve"> and corrector of unintended consequences of other regulatory shortcomings</w:t>
      </w:r>
      <w:r w:rsidR="00F33017">
        <w:rPr>
          <w:rFonts w:ascii="Times New Roman" w:hAnsi="Times New Roman"/>
          <w:sz w:val="24"/>
          <w:szCs w:val="24"/>
        </w:rPr>
        <w:t>.</w:t>
      </w:r>
    </w:p>
    <w:p w:rsidR="005F4D5C" w:rsidRDefault="00A94AF1" w:rsidP="00AC3CC9">
      <w:pPr>
        <w:jc w:val="both"/>
        <w:rPr>
          <w:rFonts w:ascii="Times New Roman" w:hAnsi="Times New Roman"/>
          <w:sz w:val="24"/>
          <w:szCs w:val="24"/>
        </w:rPr>
      </w:pPr>
      <w:r>
        <w:rPr>
          <w:rFonts w:ascii="Times New Roman" w:hAnsi="Times New Roman"/>
          <w:sz w:val="24"/>
          <w:szCs w:val="24"/>
        </w:rPr>
        <w:lastRenderedPageBreak/>
        <w:t xml:space="preserve">This thinking is only endorsed by the </w:t>
      </w:r>
      <w:r w:rsidR="00585CDC">
        <w:rPr>
          <w:rFonts w:ascii="Times New Roman" w:hAnsi="Times New Roman"/>
          <w:sz w:val="24"/>
          <w:szCs w:val="24"/>
        </w:rPr>
        <w:t xml:space="preserve">associated </w:t>
      </w:r>
      <w:r w:rsidR="00A60095">
        <w:rPr>
          <w:rFonts w:ascii="Times New Roman" w:hAnsi="Times New Roman"/>
          <w:sz w:val="24"/>
          <w:szCs w:val="24"/>
        </w:rPr>
        <w:t xml:space="preserve">appalling </w:t>
      </w:r>
      <w:r>
        <w:rPr>
          <w:rFonts w:ascii="Times New Roman" w:hAnsi="Times New Roman"/>
          <w:sz w:val="24"/>
          <w:szCs w:val="24"/>
        </w:rPr>
        <w:t xml:space="preserve">regulatory nonsense that allows major banks ‘alone’ to engage in bartering arrangements – free transactions for interest free deposits – at the massive expense of sustaining an insurmountable barrier to entry to ‘new banks’ and </w:t>
      </w:r>
      <w:r w:rsidR="00F33017">
        <w:rPr>
          <w:rFonts w:ascii="Times New Roman" w:hAnsi="Times New Roman"/>
          <w:sz w:val="24"/>
          <w:szCs w:val="24"/>
        </w:rPr>
        <w:t xml:space="preserve">ensuring </w:t>
      </w:r>
      <w:r>
        <w:rPr>
          <w:rFonts w:ascii="Times New Roman" w:hAnsi="Times New Roman"/>
          <w:sz w:val="24"/>
          <w:szCs w:val="24"/>
        </w:rPr>
        <w:t>the ‘death</w:t>
      </w:r>
      <w:r w:rsidR="00C95A45">
        <w:rPr>
          <w:rFonts w:ascii="Times New Roman" w:hAnsi="Times New Roman"/>
          <w:sz w:val="24"/>
          <w:szCs w:val="24"/>
        </w:rPr>
        <w:t xml:space="preserve"> by takeover</w:t>
      </w:r>
      <w:r>
        <w:rPr>
          <w:rFonts w:ascii="Times New Roman" w:hAnsi="Times New Roman"/>
          <w:sz w:val="24"/>
          <w:szCs w:val="24"/>
        </w:rPr>
        <w:t>’ of any</w:t>
      </w:r>
      <w:r w:rsidR="00E76FE3">
        <w:rPr>
          <w:rFonts w:ascii="Times New Roman" w:hAnsi="Times New Roman"/>
          <w:sz w:val="24"/>
          <w:szCs w:val="24"/>
        </w:rPr>
        <w:t xml:space="preserve"> </w:t>
      </w:r>
      <w:r w:rsidR="00C95A45">
        <w:rPr>
          <w:rFonts w:ascii="Times New Roman" w:hAnsi="Times New Roman"/>
          <w:sz w:val="24"/>
          <w:szCs w:val="24"/>
        </w:rPr>
        <w:t xml:space="preserve">erstwhile </w:t>
      </w:r>
      <w:r w:rsidR="00E76FE3">
        <w:rPr>
          <w:rFonts w:ascii="Times New Roman" w:hAnsi="Times New Roman"/>
          <w:sz w:val="24"/>
          <w:szCs w:val="24"/>
        </w:rPr>
        <w:t xml:space="preserve">competitor with pretensions to </w:t>
      </w:r>
      <w:r w:rsidR="00C95A45">
        <w:rPr>
          <w:rFonts w:ascii="Times New Roman" w:hAnsi="Times New Roman"/>
          <w:sz w:val="24"/>
          <w:szCs w:val="24"/>
        </w:rPr>
        <w:t>viability.</w:t>
      </w:r>
    </w:p>
    <w:p w:rsidR="00E76FE3" w:rsidRDefault="005F4D5C" w:rsidP="00AC3CC9">
      <w:pPr>
        <w:jc w:val="both"/>
        <w:rPr>
          <w:rFonts w:ascii="Times New Roman" w:hAnsi="Times New Roman"/>
          <w:sz w:val="24"/>
          <w:szCs w:val="24"/>
        </w:rPr>
      </w:pPr>
      <w:r>
        <w:rPr>
          <w:rFonts w:ascii="Times New Roman" w:hAnsi="Times New Roman"/>
          <w:sz w:val="24"/>
          <w:szCs w:val="24"/>
        </w:rPr>
        <w:t>This ‘no’-cost deposit base is now running towards one trillion dollars.</w:t>
      </w:r>
    </w:p>
    <w:p w:rsidR="00A94AF1" w:rsidRDefault="005F4D5C" w:rsidP="00AC3CC9">
      <w:pPr>
        <w:jc w:val="both"/>
        <w:rPr>
          <w:rFonts w:ascii="Times New Roman" w:hAnsi="Times New Roman"/>
          <w:sz w:val="24"/>
          <w:szCs w:val="24"/>
        </w:rPr>
      </w:pPr>
      <w:r>
        <w:rPr>
          <w:rFonts w:ascii="Times New Roman" w:hAnsi="Times New Roman"/>
          <w:sz w:val="24"/>
          <w:szCs w:val="24"/>
        </w:rPr>
        <w:t xml:space="preserve">Why is </w:t>
      </w:r>
      <w:r w:rsidR="00E76FE3">
        <w:rPr>
          <w:rFonts w:ascii="Times New Roman" w:hAnsi="Times New Roman"/>
          <w:sz w:val="24"/>
          <w:szCs w:val="24"/>
        </w:rPr>
        <w:t>retail banking</w:t>
      </w:r>
      <w:r>
        <w:rPr>
          <w:rFonts w:ascii="Times New Roman" w:hAnsi="Times New Roman"/>
          <w:sz w:val="24"/>
          <w:szCs w:val="24"/>
        </w:rPr>
        <w:t xml:space="preserve"> run</w:t>
      </w:r>
      <w:r w:rsidR="00E76FE3">
        <w:rPr>
          <w:rFonts w:ascii="Times New Roman" w:hAnsi="Times New Roman"/>
          <w:sz w:val="24"/>
          <w:szCs w:val="24"/>
        </w:rPr>
        <w:t xml:space="preserve"> like a cartel</w:t>
      </w:r>
      <w:r>
        <w:rPr>
          <w:rFonts w:ascii="Times New Roman" w:hAnsi="Times New Roman"/>
          <w:sz w:val="24"/>
          <w:szCs w:val="24"/>
        </w:rPr>
        <w:t xml:space="preserve">? -- </w:t>
      </w:r>
      <w:r w:rsidR="00585CDC">
        <w:rPr>
          <w:rFonts w:ascii="Times New Roman" w:hAnsi="Times New Roman"/>
          <w:sz w:val="24"/>
          <w:szCs w:val="24"/>
        </w:rPr>
        <w:t>B</w:t>
      </w:r>
      <w:r w:rsidR="005C2EAA">
        <w:rPr>
          <w:rFonts w:ascii="Times New Roman" w:hAnsi="Times New Roman"/>
          <w:sz w:val="24"/>
          <w:szCs w:val="24"/>
        </w:rPr>
        <w:t xml:space="preserve">anking </w:t>
      </w:r>
      <w:r w:rsidR="00C95A45">
        <w:rPr>
          <w:rFonts w:ascii="Times New Roman" w:hAnsi="Times New Roman"/>
          <w:sz w:val="24"/>
          <w:szCs w:val="24"/>
        </w:rPr>
        <w:t xml:space="preserve">regulators </w:t>
      </w:r>
      <w:r>
        <w:rPr>
          <w:rFonts w:ascii="Times New Roman" w:hAnsi="Times New Roman"/>
          <w:sz w:val="24"/>
          <w:szCs w:val="24"/>
        </w:rPr>
        <w:t xml:space="preserve">also </w:t>
      </w:r>
      <w:r w:rsidR="00C95A45">
        <w:rPr>
          <w:rFonts w:ascii="Times New Roman" w:hAnsi="Times New Roman"/>
          <w:sz w:val="24"/>
          <w:szCs w:val="24"/>
        </w:rPr>
        <w:t xml:space="preserve">like it </w:t>
      </w:r>
      <w:r>
        <w:rPr>
          <w:rFonts w:ascii="Times New Roman" w:hAnsi="Times New Roman"/>
          <w:sz w:val="24"/>
          <w:szCs w:val="24"/>
        </w:rPr>
        <w:t xml:space="preserve">like </w:t>
      </w:r>
      <w:r w:rsidR="00C95A45">
        <w:rPr>
          <w:rFonts w:ascii="Times New Roman" w:hAnsi="Times New Roman"/>
          <w:sz w:val="24"/>
          <w:szCs w:val="24"/>
        </w:rPr>
        <w:t>that</w:t>
      </w:r>
      <w:r>
        <w:rPr>
          <w:rFonts w:ascii="Times New Roman" w:hAnsi="Times New Roman"/>
          <w:sz w:val="24"/>
          <w:szCs w:val="24"/>
        </w:rPr>
        <w:t>,</w:t>
      </w:r>
      <w:r w:rsidRPr="005F4D5C">
        <w:rPr>
          <w:rFonts w:ascii="Times New Roman" w:hAnsi="Times New Roman"/>
          <w:sz w:val="24"/>
          <w:szCs w:val="24"/>
        </w:rPr>
        <w:t xml:space="preserve"> </w:t>
      </w:r>
      <w:r>
        <w:rPr>
          <w:rFonts w:ascii="Times New Roman" w:hAnsi="Times New Roman"/>
          <w:sz w:val="24"/>
          <w:szCs w:val="24"/>
        </w:rPr>
        <w:t>apparently</w:t>
      </w:r>
      <w:r w:rsidR="00E76FE3">
        <w:rPr>
          <w:rFonts w:ascii="Times New Roman" w:hAnsi="Times New Roman"/>
          <w:sz w:val="24"/>
          <w:szCs w:val="24"/>
        </w:rPr>
        <w:t>.</w:t>
      </w:r>
    </w:p>
    <w:p w:rsidR="00E76FE3" w:rsidRDefault="00E76FE3" w:rsidP="00AC3CC9">
      <w:pPr>
        <w:jc w:val="both"/>
        <w:rPr>
          <w:rFonts w:ascii="Times New Roman" w:hAnsi="Times New Roman"/>
          <w:sz w:val="24"/>
          <w:szCs w:val="24"/>
        </w:rPr>
      </w:pPr>
      <w:r>
        <w:rPr>
          <w:rFonts w:ascii="Times New Roman" w:hAnsi="Times New Roman"/>
          <w:sz w:val="24"/>
          <w:szCs w:val="24"/>
        </w:rPr>
        <w:t>.........and that</w:t>
      </w:r>
      <w:r w:rsidR="00C95A45">
        <w:rPr>
          <w:rFonts w:ascii="Times New Roman" w:hAnsi="Times New Roman"/>
          <w:sz w:val="24"/>
          <w:szCs w:val="24"/>
        </w:rPr>
        <w:t xml:space="preserve">, so far, </w:t>
      </w:r>
      <w:r>
        <w:rPr>
          <w:rFonts w:ascii="Times New Roman" w:hAnsi="Times New Roman"/>
          <w:sz w:val="24"/>
          <w:szCs w:val="24"/>
        </w:rPr>
        <w:t xml:space="preserve"> says nothing of </w:t>
      </w:r>
      <w:r w:rsidR="005C2EAA">
        <w:rPr>
          <w:rFonts w:ascii="Times New Roman" w:hAnsi="Times New Roman"/>
          <w:sz w:val="24"/>
          <w:szCs w:val="24"/>
        </w:rPr>
        <w:t xml:space="preserve">related consequences  -- </w:t>
      </w:r>
      <w:r>
        <w:rPr>
          <w:rFonts w:ascii="Times New Roman" w:hAnsi="Times New Roman"/>
          <w:sz w:val="24"/>
          <w:szCs w:val="24"/>
        </w:rPr>
        <w:t xml:space="preserve">the now substantial (and, at times, massive) tax evasion associated with </w:t>
      </w:r>
      <w:r w:rsidR="005F4D5C">
        <w:rPr>
          <w:rFonts w:ascii="Times New Roman" w:hAnsi="Times New Roman"/>
          <w:sz w:val="24"/>
          <w:szCs w:val="24"/>
        </w:rPr>
        <w:t xml:space="preserve">the </w:t>
      </w:r>
      <w:r>
        <w:rPr>
          <w:rFonts w:ascii="Times New Roman" w:hAnsi="Times New Roman"/>
          <w:sz w:val="24"/>
          <w:szCs w:val="24"/>
        </w:rPr>
        <w:t>not-taxed, income-in-kind</w:t>
      </w:r>
      <w:r w:rsidR="005F4D5C">
        <w:rPr>
          <w:rFonts w:ascii="Times New Roman" w:hAnsi="Times New Roman"/>
          <w:sz w:val="24"/>
          <w:szCs w:val="24"/>
        </w:rPr>
        <w:t xml:space="preserve"> of underpriced services</w:t>
      </w:r>
      <w:r>
        <w:rPr>
          <w:rFonts w:ascii="Times New Roman" w:hAnsi="Times New Roman"/>
          <w:sz w:val="24"/>
          <w:szCs w:val="24"/>
        </w:rPr>
        <w:t xml:space="preserve">; the misuse of associated excessive profits in retail banking to plunder wealth-management and other business opportunities; the predictable inefficiency of a retail payments system operating </w:t>
      </w:r>
      <w:r w:rsidR="00C95A45">
        <w:rPr>
          <w:rFonts w:ascii="Times New Roman" w:hAnsi="Times New Roman"/>
          <w:sz w:val="24"/>
          <w:szCs w:val="24"/>
        </w:rPr>
        <w:t xml:space="preserve">so </w:t>
      </w:r>
      <w:r>
        <w:rPr>
          <w:rFonts w:ascii="Times New Roman" w:hAnsi="Times New Roman"/>
          <w:sz w:val="24"/>
          <w:szCs w:val="24"/>
        </w:rPr>
        <w:t>perversely without any</w:t>
      </w:r>
      <w:r w:rsidR="005F4D5C">
        <w:rPr>
          <w:rFonts w:ascii="Times New Roman" w:hAnsi="Times New Roman"/>
          <w:sz w:val="24"/>
          <w:szCs w:val="24"/>
        </w:rPr>
        <w:t xml:space="preserve"> </w:t>
      </w:r>
      <w:r>
        <w:rPr>
          <w:rFonts w:ascii="Times New Roman" w:hAnsi="Times New Roman"/>
          <w:sz w:val="24"/>
          <w:szCs w:val="24"/>
        </w:rPr>
        <w:t xml:space="preserve">semblance of explicit cost-based prices. </w:t>
      </w:r>
    </w:p>
    <w:p w:rsidR="00AB677A" w:rsidRDefault="005C2EAA" w:rsidP="00AC3CC9">
      <w:pPr>
        <w:jc w:val="both"/>
        <w:rPr>
          <w:rFonts w:ascii="Times New Roman" w:hAnsi="Times New Roman"/>
          <w:sz w:val="24"/>
          <w:szCs w:val="24"/>
        </w:rPr>
      </w:pPr>
      <w:r>
        <w:rPr>
          <w:rFonts w:ascii="Times New Roman" w:hAnsi="Times New Roman"/>
          <w:sz w:val="24"/>
          <w:szCs w:val="24"/>
        </w:rPr>
        <w:t xml:space="preserve">Australia is paying a high price for the privilege of its </w:t>
      </w:r>
      <w:r w:rsidR="00F33017">
        <w:rPr>
          <w:rFonts w:ascii="Times New Roman" w:hAnsi="Times New Roman"/>
          <w:sz w:val="24"/>
          <w:szCs w:val="24"/>
        </w:rPr>
        <w:t xml:space="preserve">major banks and </w:t>
      </w:r>
      <w:r w:rsidR="00AB677A">
        <w:rPr>
          <w:rFonts w:ascii="Times New Roman" w:hAnsi="Times New Roman"/>
          <w:sz w:val="24"/>
          <w:szCs w:val="24"/>
        </w:rPr>
        <w:t xml:space="preserve">banking </w:t>
      </w:r>
      <w:r>
        <w:rPr>
          <w:rFonts w:ascii="Times New Roman" w:hAnsi="Times New Roman"/>
          <w:sz w:val="24"/>
          <w:szCs w:val="24"/>
        </w:rPr>
        <w:t xml:space="preserve">regulators enjoying the quiet life of </w:t>
      </w:r>
      <w:r w:rsidR="00F33017">
        <w:rPr>
          <w:rFonts w:ascii="Times New Roman" w:hAnsi="Times New Roman"/>
          <w:sz w:val="24"/>
          <w:szCs w:val="24"/>
        </w:rPr>
        <w:t xml:space="preserve">operating and </w:t>
      </w:r>
      <w:r>
        <w:rPr>
          <w:rFonts w:ascii="Times New Roman" w:hAnsi="Times New Roman"/>
          <w:sz w:val="24"/>
          <w:szCs w:val="24"/>
        </w:rPr>
        <w:t>overseeing a commercial cartel</w:t>
      </w:r>
      <w:r w:rsidR="008C63D9">
        <w:rPr>
          <w:rFonts w:ascii="Times New Roman" w:hAnsi="Times New Roman"/>
          <w:sz w:val="24"/>
          <w:szCs w:val="24"/>
        </w:rPr>
        <w:t xml:space="preserve"> protected </w:t>
      </w:r>
      <w:r w:rsidR="00F33017">
        <w:rPr>
          <w:rFonts w:ascii="Times New Roman" w:hAnsi="Times New Roman"/>
          <w:sz w:val="24"/>
          <w:szCs w:val="24"/>
        </w:rPr>
        <w:t xml:space="preserve">by </w:t>
      </w:r>
      <w:r w:rsidR="008C63D9">
        <w:rPr>
          <w:rFonts w:ascii="Times New Roman" w:hAnsi="Times New Roman"/>
          <w:sz w:val="24"/>
          <w:szCs w:val="24"/>
        </w:rPr>
        <w:t xml:space="preserve">discretionary </w:t>
      </w:r>
      <w:r w:rsidR="00F33017">
        <w:rPr>
          <w:rFonts w:ascii="Times New Roman" w:hAnsi="Times New Roman"/>
          <w:sz w:val="24"/>
          <w:szCs w:val="24"/>
        </w:rPr>
        <w:t xml:space="preserve">de facto </w:t>
      </w:r>
      <w:r w:rsidR="008C63D9">
        <w:rPr>
          <w:rFonts w:ascii="Times New Roman" w:hAnsi="Times New Roman"/>
          <w:sz w:val="24"/>
          <w:szCs w:val="24"/>
        </w:rPr>
        <w:t xml:space="preserve">regulation that is ‘unlegislated’, ‘unwritten’, ‘unseen’, and ‘unspoken’. </w:t>
      </w:r>
    </w:p>
    <w:p w:rsidR="00585CDC" w:rsidRDefault="00AB677A" w:rsidP="00AC3CC9">
      <w:pPr>
        <w:jc w:val="both"/>
        <w:rPr>
          <w:rFonts w:ascii="Times New Roman" w:hAnsi="Times New Roman"/>
          <w:sz w:val="24"/>
          <w:szCs w:val="24"/>
        </w:rPr>
      </w:pPr>
      <w:r>
        <w:rPr>
          <w:rFonts w:ascii="Times New Roman" w:hAnsi="Times New Roman"/>
          <w:sz w:val="24"/>
          <w:szCs w:val="24"/>
        </w:rPr>
        <w:t>Australia is not alone</w:t>
      </w:r>
      <w:r w:rsidR="008C63D9">
        <w:rPr>
          <w:rFonts w:ascii="Times New Roman" w:hAnsi="Times New Roman"/>
          <w:sz w:val="24"/>
          <w:szCs w:val="24"/>
        </w:rPr>
        <w:t>:</w:t>
      </w:r>
      <w:r>
        <w:rPr>
          <w:rFonts w:ascii="Times New Roman" w:hAnsi="Times New Roman"/>
          <w:sz w:val="24"/>
          <w:szCs w:val="24"/>
        </w:rPr>
        <w:t xml:space="preserve"> </w:t>
      </w:r>
      <w:r w:rsidR="008C63D9">
        <w:rPr>
          <w:rFonts w:ascii="Times New Roman" w:hAnsi="Times New Roman"/>
          <w:sz w:val="24"/>
          <w:szCs w:val="24"/>
        </w:rPr>
        <w:t>consumers globally</w:t>
      </w:r>
      <w:r>
        <w:rPr>
          <w:rFonts w:ascii="Times New Roman" w:hAnsi="Times New Roman"/>
          <w:sz w:val="24"/>
          <w:szCs w:val="24"/>
        </w:rPr>
        <w:t xml:space="preserve"> </w:t>
      </w:r>
      <w:r w:rsidR="008C63D9">
        <w:rPr>
          <w:rFonts w:ascii="Times New Roman" w:hAnsi="Times New Roman"/>
          <w:sz w:val="24"/>
          <w:szCs w:val="24"/>
        </w:rPr>
        <w:t xml:space="preserve">are routinely abused by banking arrangements and regulatory settings that are </w:t>
      </w:r>
      <w:r>
        <w:rPr>
          <w:rFonts w:ascii="Times New Roman" w:hAnsi="Times New Roman"/>
          <w:sz w:val="24"/>
          <w:szCs w:val="24"/>
        </w:rPr>
        <w:t>similar</w:t>
      </w:r>
      <w:r w:rsidR="008C63D9">
        <w:rPr>
          <w:rFonts w:ascii="Times New Roman" w:hAnsi="Times New Roman"/>
          <w:sz w:val="24"/>
          <w:szCs w:val="24"/>
        </w:rPr>
        <w:t xml:space="preserve">ly exploitative and nonsensical. </w:t>
      </w:r>
    </w:p>
    <w:p w:rsidR="005C2EAA" w:rsidRDefault="00585CDC" w:rsidP="00AC3CC9">
      <w:pPr>
        <w:jc w:val="both"/>
        <w:rPr>
          <w:rFonts w:ascii="Times New Roman" w:hAnsi="Times New Roman"/>
          <w:sz w:val="24"/>
          <w:szCs w:val="24"/>
        </w:rPr>
      </w:pPr>
      <w:r>
        <w:rPr>
          <w:rFonts w:ascii="Times New Roman" w:hAnsi="Times New Roman"/>
          <w:sz w:val="24"/>
          <w:szCs w:val="24"/>
        </w:rPr>
        <w:t xml:space="preserve">What happened to </w:t>
      </w:r>
      <w:r w:rsidR="008C63D9">
        <w:rPr>
          <w:rFonts w:ascii="Times New Roman" w:hAnsi="Times New Roman"/>
          <w:sz w:val="24"/>
          <w:szCs w:val="24"/>
        </w:rPr>
        <w:t xml:space="preserve"> </w:t>
      </w:r>
      <w:r>
        <w:rPr>
          <w:rFonts w:ascii="Times New Roman" w:hAnsi="Times New Roman"/>
          <w:sz w:val="24"/>
          <w:szCs w:val="24"/>
        </w:rPr>
        <w:t>ideals of regulatory integrity?</w:t>
      </w:r>
    </w:p>
    <w:p w:rsidR="00182763" w:rsidRPr="00290F52" w:rsidRDefault="00182763" w:rsidP="00AC3CC9">
      <w:pPr>
        <w:jc w:val="both"/>
        <w:rPr>
          <w:rFonts w:ascii="Times New Roman" w:hAnsi="Times New Roman"/>
          <w:b/>
          <w:sz w:val="24"/>
          <w:szCs w:val="24"/>
        </w:rPr>
      </w:pPr>
      <w:r w:rsidRPr="00290F52">
        <w:rPr>
          <w:rFonts w:ascii="Times New Roman" w:hAnsi="Times New Roman"/>
          <w:b/>
          <w:sz w:val="24"/>
          <w:szCs w:val="24"/>
        </w:rPr>
        <w:t>Locked into an unspoken deception</w:t>
      </w:r>
    </w:p>
    <w:p w:rsidR="00CC72F9" w:rsidRDefault="00243F74" w:rsidP="00AC3CC9">
      <w:pPr>
        <w:jc w:val="both"/>
        <w:rPr>
          <w:rFonts w:ascii="Times New Roman" w:hAnsi="Times New Roman"/>
          <w:sz w:val="24"/>
          <w:szCs w:val="24"/>
        </w:rPr>
      </w:pPr>
      <w:r>
        <w:rPr>
          <w:rFonts w:ascii="Times New Roman" w:hAnsi="Times New Roman"/>
          <w:sz w:val="24"/>
          <w:szCs w:val="24"/>
        </w:rPr>
        <w:t xml:space="preserve">An obvious ‘clean slate’ regulatory response to </w:t>
      </w:r>
      <w:r w:rsidR="00CC72F9">
        <w:rPr>
          <w:rFonts w:ascii="Times New Roman" w:hAnsi="Times New Roman"/>
          <w:sz w:val="24"/>
          <w:szCs w:val="24"/>
        </w:rPr>
        <w:t xml:space="preserve">the current distorted market mess with credit cards would start from the premise that fees charged for retail banking transactions would best be fixed fees reflecting the costs of providing the </w:t>
      </w:r>
      <w:r w:rsidR="009133BE">
        <w:rPr>
          <w:rFonts w:ascii="Times New Roman" w:hAnsi="Times New Roman"/>
          <w:sz w:val="24"/>
          <w:szCs w:val="24"/>
        </w:rPr>
        <w:t>transaction</w:t>
      </w:r>
      <w:r w:rsidR="00CC72F9">
        <w:rPr>
          <w:rFonts w:ascii="Times New Roman" w:hAnsi="Times New Roman"/>
          <w:sz w:val="24"/>
          <w:szCs w:val="24"/>
        </w:rPr>
        <w:t>. Implicitly there would be no ‘ad valorem’ fees akin to the current interchange fee arrangements or potential substitutes, such as ad valorem fees linked to merchant card</w:t>
      </w:r>
      <w:r w:rsidR="009133BE">
        <w:rPr>
          <w:rFonts w:ascii="Times New Roman" w:hAnsi="Times New Roman"/>
          <w:sz w:val="24"/>
          <w:szCs w:val="24"/>
        </w:rPr>
        <w:t>-</w:t>
      </w:r>
      <w:r w:rsidR="00CC72F9">
        <w:rPr>
          <w:rFonts w:ascii="Times New Roman" w:hAnsi="Times New Roman"/>
          <w:sz w:val="24"/>
          <w:szCs w:val="24"/>
        </w:rPr>
        <w:t>sales</w:t>
      </w:r>
      <w:r w:rsidR="009133BE">
        <w:rPr>
          <w:rFonts w:ascii="Times New Roman" w:hAnsi="Times New Roman"/>
          <w:sz w:val="24"/>
          <w:szCs w:val="24"/>
        </w:rPr>
        <w:t xml:space="preserve"> revenue</w:t>
      </w:r>
      <w:r w:rsidR="00CC72F9">
        <w:rPr>
          <w:rFonts w:ascii="Times New Roman" w:hAnsi="Times New Roman"/>
          <w:sz w:val="24"/>
          <w:szCs w:val="24"/>
        </w:rPr>
        <w:t xml:space="preserve">. Merchants would recover their costs of </w:t>
      </w:r>
      <w:r w:rsidR="009133BE">
        <w:rPr>
          <w:rFonts w:ascii="Times New Roman" w:hAnsi="Times New Roman"/>
          <w:sz w:val="24"/>
          <w:szCs w:val="24"/>
        </w:rPr>
        <w:t xml:space="preserve">card-sale transactions – including fees paid to banks – from sales revenue or possibly surcharges reflecting the </w:t>
      </w:r>
      <w:r w:rsidR="00585CDC">
        <w:rPr>
          <w:rFonts w:ascii="Times New Roman" w:hAnsi="Times New Roman"/>
          <w:sz w:val="24"/>
          <w:szCs w:val="24"/>
        </w:rPr>
        <w:t xml:space="preserve">small </w:t>
      </w:r>
      <w:r w:rsidR="009133BE">
        <w:rPr>
          <w:rFonts w:ascii="Times New Roman" w:hAnsi="Times New Roman"/>
          <w:sz w:val="24"/>
          <w:szCs w:val="24"/>
        </w:rPr>
        <w:t xml:space="preserve">fixed fees paid to banks. </w:t>
      </w:r>
    </w:p>
    <w:p w:rsidR="009133BE" w:rsidRDefault="009133BE" w:rsidP="00AC3CC9">
      <w:pPr>
        <w:jc w:val="both"/>
        <w:rPr>
          <w:rFonts w:ascii="Times New Roman" w:hAnsi="Times New Roman"/>
          <w:sz w:val="24"/>
          <w:szCs w:val="24"/>
        </w:rPr>
      </w:pPr>
      <w:r>
        <w:rPr>
          <w:rFonts w:ascii="Times New Roman" w:hAnsi="Times New Roman"/>
          <w:sz w:val="24"/>
          <w:szCs w:val="24"/>
        </w:rPr>
        <w:t>In the face of such prospective simplicity it is difficult to understand the need for such discursive exploratory expositions of the claimed policy challenge</w:t>
      </w:r>
      <w:r w:rsidR="00EE1E75">
        <w:rPr>
          <w:rFonts w:ascii="Times New Roman" w:hAnsi="Times New Roman"/>
          <w:sz w:val="24"/>
          <w:szCs w:val="24"/>
        </w:rPr>
        <w:t>s</w:t>
      </w:r>
      <w:r>
        <w:rPr>
          <w:rFonts w:ascii="Times New Roman" w:hAnsi="Times New Roman"/>
          <w:sz w:val="24"/>
          <w:szCs w:val="24"/>
        </w:rPr>
        <w:t xml:space="preserve"> as set</w:t>
      </w:r>
      <w:r w:rsidR="00EE1E75">
        <w:rPr>
          <w:rFonts w:ascii="Times New Roman" w:hAnsi="Times New Roman"/>
          <w:sz w:val="24"/>
          <w:szCs w:val="24"/>
        </w:rPr>
        <w:t xml:space="preserve"> out in the Murray C</w:t>
      </w:r>
      <w:r>
        <w:rPr>
          <w:rFonts w:ascii="Times New Roman" w:hAnsi="Times New Roman"/>
          <w:sz w:val="24"/>
          <w:szCs w:val="24"/>
        </w:rPr>
        <w:t>ommittee report and the related RBA discussion paper nominating ‘issues for consultation’.</w:t>
      </w:r>
    </w:p>
    <w:p w:rsidR="00B30F3A" w:rsidRDefault="00B30F3A" w:rsidP="00AC3CC9">
      <w:pPr>
        <w:jc w:val="both"/>
        <w:rPr>
          <w:rFonts w:ascii="Times New Roman" w:hAnsi="Times New Roman"/>
          <w:sz w:val="24"/>
          <w:szCs w:val="24"/>
        </w:rPr>
      </w:pPr>
      <w:r>
        <w:rPr>
          <w:rFonts w:ascii="Times New Roman" w:hAnsi="Times New Roman"/>
          <w:sz w:val="24"/>
          <w:szCs w:val="24"/>
        </w:rPr>
        <w:t>Murray Committee processes were opaque</w:t>
      </w:r>
      <w:r w:rsidR="00E123B0">
        <w:rPr>
          <w:rFonts w:ascii="Times New Roman" w:hAnsi="Times New Roman"/>
          <w:sz w:val="24"/>
          <w:szCs w:val="24"/>
        </w:rPr>
        <w:t xml:space="preserve"> – nothing was disclosed about </w:t>
      </w:r>
      <w:r w:rsidR="005C3238">
        <w:rPr>
          <w:rFonts w:ascii="Times New Roman" w:hAnsi="Times New Roman"/>
          <w:sz w:val="24"/>
          <w:szCs w:val="24"/>
        </w:rPr>
        <w:t>its</w:t>
      </w:r>
      <w:r w:rsidR="00E123B0">
        <w:rPr>
          <w:rFonts w:ascii="Times New Roman" w:hAnsi="Times New Roman"/>
          <w:sz w:val="24"/>
          <w:szCs w:val="24"/>
        </w:rPr>
        <w:t xml:space="preserve"> consultations. </w:t>
      </w:r>
      <w:r w:rsidR="005C3238">
        <w:rPr>
          <w:rFonts w:ascii="Times New Roman" w:hAnsi="Times New Roman"/>
          <w:sz w:val="24"/>
          <w:szCs w:val="24"/>
        </w:rPr>
        <w:t>I</w:t>
      </w:r>
      <w:r w:rsidR="00E123B0">
        <w:rPr>
          <w:rFonts w:ascii="Times New Roman" w:hAnsi="Times New Roman"/>
          <w:sz w:val="24"/>
          <w:szCs w:val="24"/>
        </w:rPr>
        <w:t>t now seems</w:t>
      </w:r>
      <w:r w:rsidR="005C3238">
        <w:rPr>
          <w:rFonts w:ascii="Times New Roman" w:hAnsi="Times New Roman"/>
          <w:sz w:val="24"/>
          <w:szCs w:val="24"/>
        </w:rPr>
        <w:t>,</w:t>
      </w:r>
      <w:r w:rsidR="00E123B0">
        <w:rPr>
          <w:rFonts w:ascii="Times New Roman" w:hAnsi="Times New Roman"/>
          <w:sz w:val="24"/>
          <w:szCs w:val="24"/>
        </w:rPr>
        <w:t xml:space="preserve"> </w:t>
      </w:r>
      <w:r w:rsidR="00FA01FA">
        <w:rPr>
          <w:rFonts w:ascii="Times New Roman" w:hAnsi="Times New Roman"/>
          <w:sz w:val="24"/>
          <w:szCs w:val="24"/>
        </w:rPr>
        <w:t>comparing</w:t>
      </w:r>
      <w:r w:rsidR="005C3238">
        <w:rPr>
          <w:rFonts w:ascii="Times New Roman" w:hAnsi="Times New Roman"/>
          <w:sz w:val="24"/>
          <w:szCs w:val="24"/>
        </w:rPr>
        <w:t xml:space="preserve"> its report and the related the RBA discussion paper,</w:t>
      </w:r>
      <w:r w:rsidR="00FA01FA">
        <w:rPr>
          <w:rFonts w:ascii="Times New Roman" w:hAnsi="Times New Roman"/>
          <w:sz w:val="24"/>
          <w:szCs w:val="24"/>
        </w:rPr>
        <w:t xml:space="preserve"> </w:t>
      </w:r>
      <w:r w:rsidR="00E123B0">
        <w:rPr>
          <w:rFonts w:ascii="Times New Roman" w:hAnsi="Times New Roman"/>
          <w:sz w:val="24"/>
          <w:szCs w:val="24"/>
        </w:rPr>
        <w:t>that some common ground was agreed with the RBA about the</w:t>
      </w:r>
      <w:r w:rsidR="005C3238">
        <w:rPr>
          <w:rFonts w:ascii="Times New Roman" w:hAnsi="Times New Roman"/>
          <w:sz w:val="24"/>
          <w:szCs w:val="24"/>
        </w:rPr>
        <w:t xml:space="preserve"> need to address issues </w:t>
      </w:r>
      <w:r w:rsidR="00E123B0">
        <w:rPr>
          <w:rFonts w:ascii="Times New Roman" w:hAnsi="Times New Roman"/>
          <w:sz w:val="24"/>
          <w:szCs w:val="24"/>
        </w:rPr>
        <w:t>with credit card pricing</w:t>
      </w:r>
      <w:r w:rsidR="005C3238">
        <w:rPr>
          <w:rFonts w:ascii="Times New Roman" w:hAnsi="Times New Roman"/>
          <w:sz w:val="24"/>
          <w:szCs w:val="24"/>
        </w:rPr>
        <w:t xml:space="preserve"> -- even so it also seems that simplicity was not an objective of the resolution</w:t>
      </w:r>
      <w:r w:rsidR="00FA01FA">
        <w:rPr>
          <w:rFonts w:ascii="Times New Roman" w:hAnsi="Times New Roman"/>
          <w:sz w:val="24"/>
          <w:szCs w:val="24"/>
        </w:rPr>
        <w:t>s explored</w:t>
      </w:r>
      <w:r w:rsidR="005C3238">
        <w:rPr>
          <w:rFonts w:ascii="Times New Roman" w:hAnsi="Times New Roman"/>
          <w:sz w:val="24"/>
          <w:szCs w:val="24"/>
        </w:rPr>
        <w:t>.</w:t>
      </w:r>
    </w:p>
    <w:p w:rsidR="009133BE" w:rsidRDefault="009133BE" w:rsidP="00AC3CC9">
      <w:pPr>
        <w:jc w:val="both"/>
        <w:rPr>
          <w:rFonts w:ascii="Times New Roman" w:hAnsi="Times New Roman"/>
          <w:sz w:val="24"/>
          <w:szCs w:val="24"/>
        </w:rPr>
      </w:pPr>
      <w:r>
        <w:rPr>
          <w:rFonts w:ascii="Times New Roman" w:hAnsi="Times New Roman"/>
          <w:sz w:val="24"/>
          <w:szCs w:val="24"/>
        </w:rPr>
        <w:t>Addressing</w:t>
      </w:r>
      <w:r w:rsidR="00157393">
        <w:rPr>
          <w:rFonts w:ascii="Times New Roman" w:hAnsi="Times New Roman"/>
          <w:sz w:val="24"/>
          <w:szCs w:val="24"/>
        </w:rPr>
        <w:t xml:space="preserve"> details of </w:t>
      </w:r>
      <w:r>
        <w:rPr>
          <w:rFonts w:ascii="Times New Roman" w:hAnsi="Times New Roman"/>
          <w:sz w:val="24"/>
          <w:szCs w:val="24"/>
        </w:rPr>
        <w:t xml:space="preserve">the many contrived </w:t>
      </w:r>
      <w:r w:rsidR="00157393">
        <w:rPr>
          <w:rFonts w:ascii="Times New Roman" w:hAnsi="Times New Roman"/>
          <w:sz w:val="24"/>
          <w:szCs w:val="24"/>
        </w:rPr>
        <w:t xml:space="preserve">possibilities so floated for ‘reform’ </w:t>
      </w:r>
      <w:r w:rsidR="0093007E">
        <w:rPr>
          <w:rFonts w:ascii="Times New Roman" w:hAnsi="Times New Roman"/>
          <w:sz w:val="24"/>
          <w:szCs w:val="24"/>
        </w:rPr>
        <w:t xml:space="preserve">in these papers </w:t>
      </w:r>
      <w:r w:rsidR="00157393">
        <w:rPr>
          <w:rFonts w:ascii="Times New Roman" w:hAnsi="Times New Roman"/>
          <w:sz w:val="24"/>
          <w:szCs w:val="24"/>
        </w:rPr>
        <w:t xml:space="preserve">would only compound the </w:t>
      </w:r>
      <w:r w:rsidR="00EE1E75">
        <w:rPr>
          <w:rFonts w:ascii="Times New Roman" w:hAnsi="Times New Roman"/>
          <w:sz w:val="24"/>
          <w:szCs w:val="24"/>
        </w:rPr>
        <w:t>prospect of mind-</w:t>
      </w:r>
      <w:r w:rsidR="00157393">
        <w:rPr>
          <w:rFonts w:ascii="Times New Roman" w:hAnsi="Times New Roman"/>
          <w:sz w:val="24"/>
          <w:szCs w:val="24"/>
        </w:rPr>
        <w:t xml:space="preserve">boggling regulatory complexities. </w:t>
      </w:r>
      <w:r w:rsidR="00EE1E75">
        <w:rPr>
          <w:rFonts w:ascii="Times New Roman" w:hAnsi="Times New Roman"/>
          <w:sz w:val="24"/>
          <w:szCs w:val="24"/>
        </w:rPr>
        <w:t>I won’t.</w:t>
      </w:r>
    </w:p>
    <w:p w:rsidR="00C14263" w:rsidRDefault="00C14263" w:rsidP="00AC3CC9">
      <w:pPr>
        <w:jc w:val="both"/>
        <w:rPr>
          <w:rFonts w:ascii="Times New Roman" w:hAnsi="Times New Roman"/>
          <w:sz w:val="24"/>
          <w:szCs w:val="24"/>
        </w:rPr>
      </w:pPr>
      <w:r>
        <w:rPr>
          <w:rFonts w:ascii="Times New Roman" w:hAnsi="Times New Roman"/>
          <w:sz w:val="24"/>
          <w:szCs w:val="24"/>
        </w:rPr>
        <w:t xml:space="preserve">To </w:t>
      </w:r>
      <w:r w:rsidR="00372989">
        <w:rPr>
          <w:rFonts w:ascii="Times New Roman" w:hAnsi="Times New Roman"/>
          <w:sz w:val="24"/>
          <w:szCs w:val="24"/>
        </w:rPr>
        <w:t>re-state</w:t>
      </w:r>
      <w:r>
        <w:rPr>
          <w:rFonts w:ascii="Times New Roman" w:hAnsi="Times New Roman"/>
          <w:sz w:val="24"/>
          <w:szCs w:val="24"/>
        </w:rPr>
        <w:t xml:space="preserve"> </w:t>
      </w:r>
      <w:r w:rsidR="00372989">
        <w:rPr>
          <w:rFonts w:ascii="Times New Roman" w:hAnsi="Times New Roman"/>
          <w:sz w:val="24"/>
          <w:szCs w:val="24"/>
        </w:rPr>
        <w:t>a</w:t>
      </w:r>
      <w:r>
        <w:rPr>
          <w:rFonts w:ascii="Times New Roman" w:hAnsi="Times New Roman"/>
          <w:sz w:val="24"/>
          <w:szCs w:val="24"/>
        </w:rPr>
        <w:t xml:space="preserve"> relevant conclusion of the Murray Committee, a regulatory regime proscribing </w:t>
      </w:r>
      <w:r w:rsidR="0093007E">
        <w:rPr>
          <w:rFonts w:ascii="Times New Roman" w:hAnsi="Times New Roman"/>
          <w:sz w:val="24"/>
          <w:szCs w:val="24"/>
        </w:rPr>
        <w:t xml:space="preserve">such </w:t>
      </w:r>
      <w:r>
        <w:rPr>
          <w:rFonts w:ascii="Times New Roman" w:hAnsi="Times New Roman"/>
          <w:sz w:val="24"/>
          <w:szCs w:val="24"/>
        </w:rPr>
        <w:t>ad valorem transact</w:t>
      </w:r>
      <w:r w:rsidR="0093007E">
        <w:rPr>
          <w:rFonts w:ascii="Times New Roman" w:hAnsi="Times New Roman"/>
          <w:sz w:val="24"/>
          <w:szCs w:val="24"/>
        </w:rPr>
        <w:t xml:space="preserve">ion fees would likely </w:t>
      </w:r>
      <w:r w:rsidR="0093007E" w:rsidRPr="006C6FBA">
        <w:rPr>
          <w:rFonts w:ascii="Times New Roman" w:hAnsi="Times New Roman"/>
          <w:i/>
          <w:sz w:val="24"/>
          <w:szCs w:val="24"/>
        </w:rPr>
        <w:t xml:space="preserve">‘improve </w:t>
      </w:r>
      <w:r w:rsidRPr="006C6FBA">
        <w:rPr>
          <w:rFonts w:ascii="Times New Roman" w:hAnsi="Times New Roman"/>
          <w:i/>
          <w:sz w:val="24"/>
          <w:szCs w:val="24"/>
        </w:rPr>
        <w:t>clarity, enhance competitive neutrality, i</w:t>
      </w:r>
      <w:r w:rsidR="0093007E" w:rsidRPr="006C6FBA">
        <w:rPr>
          <w:rFonts w:ascii="Times New Roman" w:hAnsi="Times New Roman"/>
          <w:i/>
          <w:sz w:val="24"/>
          <w:szCs w:val="24"/>
        </w:rPr>
        <w:t>mprove the efficiency of price s</w:t>
      </w:r>
      <w:r w:rsidRPr="006C6FBA">
        <w:rPr>
          <w:rFonts w:ascii="Times New Roman" w:hAnsi="Times New Roman"/>
          <w:i/>
          <w:sz w:val="24"/>
          <w:szCs w:val="24"/>
        </w:rPr>
        <w:t xml:space="preserve">ignals </w:t>
      </w:r>
      <w:r w:rsidR="0093007E" w:rsidRPr="006C6FBA">
        <w:rPr>
          <w:rFonts w:ascii="Times New Roman" w:hAnsi="Times New Roman"/>
          <w:i/>
          <w:sz w:val="24"/>
          <w:szCs w:val="24"/>
        </w:rPr>
        <w:t>and reduce cross subsidisation’</w:t>
      </w:r>
      <w:r w:rsidR="0093007E">
        <w:rPr>
          <w:rFonts w:ascii="Times New Roman" w:hAnsi="Times New Roman"/>
          <w:sz w:val="24"/>
          <w:szCs w:val="24"/>
        </w:rPr>
        <w:t>.</w:t>
      </w:r>
    </w:p>
    <w:p w:rsidR="00363038" w:rsidRDefault="006C6FBA" w:rsidP="00AC3CC9">
      <w:pPr>
        <w:jc w:val="both"/>
        <w:rPr>
          <w:rFonts w:ascii="Times New Roman" w:hAnsi="Times New Roman"/>
          <w:sz w:val="24"/>
          <w:szCs w:val="24"/>
        </w:rPr>
      </w:pPr>
      <w:r>
        <w:rPr>
          <w:rFonts w:ascii="Times New Roman" w:hAnsi="Times New Roman"/>
          <w:sz w:val="24"/>
          <w:szCs w:val="24"/>
        </w:rPr>
        <w:lastRenderedPageBreak/>
        <w:t>T</w:t>
      </w:r>
      <w:r w:rsidR="0093007E">
        <w:rPr>
          <w:rFonts w:ascii="Times New Roman" w:hAnsi="Times New Roman"/>
          <w:sz w:val="24"/>
          <w:szCs w:val="24"/>
        </w:rPr>
        <w:t>he ‘official’ reform proposals floated for discussion apparently assume that there is a continuing need for ad-valorem fees – any such ‘need’ has not been established.</w:t>
      </w:r>
      <w:r>
        <w:rPr>
          <w:rFonts w:ascii="Times New Roman" w:hAnsi="Times New Roman"/>
          <w:sz w:val="24"/>
          <w:szCs w:val="24"/>
        </w:rPr>
        <w:t xml:space="preserve"> </w:t>
      </w:r>
      <w:r w:rsidR="00363038">
        <w:rPr>
          <w:rFonts w:ascii="Times New Roman" w:hAnsi="Times New Roman"/>
          <w:sz w:val="24"/>
          <w:szCs w:val="24"/>
        </w:rPr>
        <w:t xml:space="preserve">In seeking to </w:t>
      </w:r>
      <w:r>
        <w:rPr>
          <w:rFonts w:ascii="Times New Roman" w:hAnsi="Times New Roman"/>
          <w:sz w:val="24"/>
          <w:szCs w:val="24"/>
        </w:rPr>
        <w:t>reconcile</w:t>
      </w:r>
      <w:r w:rsidR="00363038">
        <w:rPr>
          <w:rFonts w:ascii="Times New Roman" w:hAnsi="Times New Roman"/>
          <w:sz w:val="24"/>
          <w:szCs w:val="24"/>
        </w:rPr>
        <w:t xml:space="preserve"> this ‘locked in’ mentality one can only think</w:t>
      </w:r>
      <w:r>
        <w:rPr>
          <w:rFonts w:ascii="Times New Roman" w:hAnsi="Times New Roman"/>
          <w:sz w:val="24"/>
          <w:szCs w:val="24"/>
        </w:rPr>
        <w:t>,</w:t>
      </w:r>
      <w:r w:rsidR="00363038">
        <w:rPr>
          <w:rFonts w:ascii="Times New Roman" w:hAnsi="Times New Roman"/>
          <w:sz w:val="24"/>
          <w:szCs w:val="24"/>
        </w:rPr>
        <w:t xml:space="preserve"> Irishly</w:t>
      </w:r>
      <w:r>
        <w:rPr>
          <w:rFonts w:ascii="Times New Roman" w:hAnsi="Times New Roman"/>
          <w:sz w:val="24"/>
          <w:szCs w:val="24"/>
        </w:rPr>
        <w:t>,</w:t>
      </w:r>
      <w:r w:rsidR="00363038">
        <w:rPr>
          <w:rFonts w:ascii="Times New Roman" w:hAnsi="Times New Roman"/>
          <w:sz w:val="24"/>
          <w:szCs w:val="24"/>
        </w:rPr>
        <w:t xml:space="preserve"> that we would not start from ‘here’ to get where we want to be</w:t>
      </w:r>
      <w:r>
        <w:rPr>
          <w:rFonts w:ascii="Times New Roman" w:hAnsi="Times New Roman"/>
          <w:sz w:val="24"/>
          <w:szCs w:val="24"/>
        </w:rPr>
        <w:t>.</w:t>
      </w:r>
      <w:r w:rsidR="00363038">
        <w:rPr>
          <w:rFonts w:ascii="Times New Roman" w:hAnsi="Times New Roman"/>
          <w:sz w:val="24"/>
          <w:szCs w:val="24"/>
        </w:rPr>
        <w:t xml:space="preserve"> </w:t>
      </w:r>
    </w:p>
    <w:p w:rsidR="00FA01FA" w:rsidRDefault="00FA01FA" w:rsidP="00AC3CC9">
      <w:pPr>
        <w:jc w:val="both"/>
        <w:rPr>
          <w:rFonts w:ascii="Times New Roman" w:hAnsi="Times New Roman"/>
          <w:sz w:val="24"/>
          <w:szCs w:val="24"/>
        </w:rPr>
      </w:pPr>
      <w:r>
        <w:rPr>
          <w:rFonts w:ascii="Times New Roman" w:hAnsi="Times New Roman"/>
          <w:sz w:val="24"/>
          <w:szCs w:val="24"/>
        </w:rPr>
        <w:t>The RBA should explain clearly the rationale it sees</w:t>
      </w:r>
      <w:r w:rsidR="002A419F">
        <w:rPr>
          <w:rFonts w:ascii="Times New Roman" w:hAnsi="Times New Roman"/>
          <w:sz w:val="24"/>
          <w:szCs w:val="24"/>
        </w:rPr>
        <w:t xml:space="preserve">, if any, </w:t>
      </w:r>
      <w:r>
        <w:rPr>
          <w:rFonts w:ascii="Times New Roman" w:hAnsi="Times New Roman"/>
          <w:sz w:val="24"/>
          <w:szCs w:val="24"/>
        </w:rPr>
        <w:t xml:space="preserve"> for ad valorem transaction fees </w:t>
      </w:r>
      <w:r w:rsidR="002A419F">
        <w:rPr>
          <w:rFonts w:ascii="Times New Roman" w:hAnsi="Times New Roman"/>
          <w:sz w:val="24"/>
          <w:szCs w:val="24"/>
        </w:rPr>
        <w:t>for credit cards – and why banks do not simply offer a line of credit with debit-card deposit accounts.</w:t>
      </w:r>
    </w:p>
    <w:p w:rsidR="00157393" w:rsidRDefault="006C6FBA" w:rsidP="00AC3CC9">
      <w:pPr>
        <w:jc w:val="both"/>
        <w:rPr>
          <w:rFonts w:ascii="Times New Roman" w:hAnsi="Times New Roman"/>
          <w:sz w:val="24"/>
          <w:szCs w:val="24"/>
        </w:rPr>
      </w:pPr>
      <w:r>
        <w:rPr>
          <w:rFonts w:ascii="Times New Roman" w:hAnsi="Times New Roman"/>
          <w:sz w:val="24"/>
          <w:szCs w:val="24"/>
        </w:rPr>
        <w:t>Put differently, as I see it, there is no continuing role for the conventional credit-card product when an overdraft line of credit could be appended to a conventional debit card product</w:t>
      </w:r>
      <w:r w:rsidR="00E47ABA">
        <w:rPr>
          <w:rFonts w:ascii="Times New Roman" w:hAnsi="Times New Roman"/>
          <w:sz w:val="24"/>
          <w:szCs w:val="24"/>
        </w:rPr>
        <w:t xml:space="preserve"> – mostly banks would not even need to issue new cards</w:t>
      </w:r>
      <w:r>
        <w:rPr>
          <w:rFonts w:ascii="Times New Roman" w:hAnsi="Times New Roman"/>
          <w:sz w:val="24"/>
          <w:szCs w:val="24"/>
        </w:rPr>
        <w:t xml:space="preserve">. </w:t>
      </w:r>
    </w:p>
    <w:p w:rsidR="006C6FBA" w:rsidRDefault="006C6FBA" w:rsidP="00AC3CC9">
      <w:pPr>
        <w:jc w:val="both"/>
        <w:rPr>
          <w:rStyle w:val="tgc"/>
          <w:rFonts w:ascii="Times New Roman" w:hAnsi="Times New Roman"/>
          <w:color w:val="222222"/>
          <w:sz w:val="24"/>
          <w:szCs w:val="24"/>
        </w:rPr>
      </w:pPr>
      <w:r w:rsidRPr="006C6FBA">
        <w:rPr>
          <w:rStyle w:val="tgc"/>
          <w:rFonts w:ascii="Times New Roman" w:hAnsi="Times New Roman"/>
          <w:color w:val="222222"/>
          <w:sz w:val="24"/>
          <w:szCs w:val="24"/>
        </w:rPr>
        <w:t>Nietzsche</w:t>
      </w:r>
      <w:r>
        <w:rPr>
          <w:rStyle w:val="tgc"/>
          <w:rFonts w:ascii="Times New Roman" w:hAnsi="Times New Roman"/>
          <w:color w:val="222222"/>
          <w:sz w:val="24"/>
          <w:szCs w:val="24"/>
        </w:rPr>
        <w:t xml:space="preserve"> may </w:t>
      </w:r>
      <w:r w:rsidR="00977EE0">
        <w:rPr>
          <w:rStyle w:val="tgc"/>
          <w:rFonts w:ascii="Times New Roman" w:hAnsi="Times New Roman"/>
          <w:color w:val="222222"/>
          <w:sz w:val="24"/>
          <w:szCs w:val="24"/>
        </w:rPr>
        <w:t xml:space="preserve">sensibly </w:t>
      </w:r>
      <w:r>
        <w:rPr>
          <w:rStyle w:val="tgc"/>
          <w:rFonts w:ascii="Times New Roman" w:hAnsi="Times New Roman"/>
          <w:color w:val="222222"/>
          <w:sz w:val="24"/>
          <w:szCs w:val="24"/>
        </w:rPr>
        <w:t>say ‘the credit</w:t>
      </w:r>
      <w:r w:rsidR="00977EE0">
        <w:rPr>
          <w:rStyle w:val="tgc"/>
          <w:rFonts w:ascii="Times New Roman" w:hAnsi="Times New Roman"/>
          <w:color w:val="222222"/>
          <w:sz w:val="24"/>
          <w:szCs w:val="24"/>
        </w:rPr>
        <w:t>-</w:t>
      </w:r>
      <w:r>
        <w:rPr>
          <w:rStyle w:val="tgc"/>
          <w:rFonts w:ascii="Times New Roman" w:hAnsi="Times New Roman"/>
          <w:color w:val="222222"/>
          <w:sz w:val="24"/>
          <w:szCs w:val="24"/>
        </w:rPr>
        <w:t>card</w:t>
      </w:r>
      <w:r w:rsidR="00977EE0">
        <w:rPr>
          <w:rStyle w:val="tgc"/>
          <w:rFonts w:ascii="Times New Roman" w:hAnsi="Times New Roman"/>
          <w:color w:val="222222"/>
          <w:sz w:val="24"/>
          <w:szCs w:val="24"/>
        </w:rPr>
        <w:t xml:space="preserve"> should be</w:t>
      </w:r>
      <w:r>
        <w:rPr>
          <w:rStyle w:val="tgc"/>
          <w:rFonts w:ascii="Times New Roman" w:hAnsi="Times New Roman"/>
          <w:color w:val="222222"/>
          <w:sz w:val="24"/>
          <w:szCs w:val="24"/>
        </w:rPr>
        <w:t xml:space="preserve"> dead’</w:t>
      </w:r>
      <w:r w:rsidR="00E47ABA">
        <w:rPr>
          <w:rStyle w:val="tgc"/>
          <w:rFonts w:ascii="Times New Roman" w:hAnsi="Times New Roman"/>
          <w:color w:val="222222"/>
          <w:sz w:val="24"/>
          <w:szCs w:val="24"/>
        </w:rPr>
        <w:t>: sensible regulators would kill it.</w:t>
      </w:r>
    </w:p>
    <w:p w:rsidR="00A22AE9" w:rsidRPr="005939BA" w:rsidRDefault="00A22AE9" w:rsidP="00AC3CC9">
      <w:pPr>
        <w:jc w:val="both"/>
        <w:rPr>
          <w:rStyle w:val="tgc"/>
          <w:rFonts w:ascii="Times New Roman" w:hAnsi="Times New Roman"/>
          <w:b/>
          <w:color w:val="222222"/>
          <w:sz w:val="24"/>
          <w:szCs w:val="24"/>
        </w:rPr>
      </w:pPr>
      <w:r w:rsidRPr="005939BA">
        <w:rPr>
          <w:rStyle w:val="tgc"/>
          <w:rFonts w:ascii="Times New Roman" w:hAnsi="Times New Roman"/>
          <w:b/>
          <w:color w:val="222222"/>
          <w:sz w:val="24"/>
          <w:szCs w:val="24"/>
        </w:rPr>
        <w:t>End piece</w:t>
      </w:r>
    </w:p>
    <w:p w:rsidR="00907FC4" w:rsidRDefault="001E63A5"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I am no admirer of the prevailing regulatory regime for retail banking in Australia or our usual reference group of other like countries. </w:t>
      </w:r>
    </w:p>
    <w:p w:rsidR="00E80CE0" w:rsidRDefault="001E63A5"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The convoluted and dissembling character of any discussion of retail banking regulation here and abroad is fair warning of a need for scepticism when considering official reform proposals</w:t>
      </w:r>
      <w:r w:rsidR="002A419F">
        <w:rPr>
          <w:rStyle w:val="tgc"/>
          <w:rFonts w:ascii="Times New Roman" w:hAnsi="Times New Roman"/>
          <w:color w:val="222222"/>
          <w:sz w:val="24"/>
          <w:szCs w:val="24"/>
        </w:rPr>
        <w:t xml:space="preserve"> and Jack Horner like, self-congratulatory claims of how well they have done so far in regulating the retail banking and payments system</w:t>
      </w:r>
      <w:r>
        <w:rPr>
          <w:rStyle w:val="tgc"/>
          <w:rFonts w:ascii="Times New Roman" w:hAnsi="Times New Roman"/>
          <w:color w:val="222222"/>
          <w:sz w:val="24"/>
          <w:szCs w:val="24"/>
        </w:rPr>
        <w:t>.</w:t>
      </w:r>
      <w:r w:rsidR="002A419F">
        <w:rPr>
          <w:rStyle w:val="tgc"/>
          <w:rFonts w:ascii="Times New Roman" w:hAnsi="Times New Roman"/>
          <w:color w:val="222222"/>
          <w:sz w:val="24"/>
          <w:szCs w:val="24"/>
        </w:rPr>
        <w:t xml:space="preserve"> A banking cartel running amok with the support of the regulators is not the best outcome.</w:t>
      </w:r>
    </w:p>
    <w:p w:rsidR="00A22AE9" w:rsidRDefault="00E80CE0"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A sense of deliberate deception is only reinforced by the realisation that the regulators and the regulated are the major beneficiaries of the otherwise patent nonsense entrenched in the current regulatory environment.</w:t>
      </w:r>
    </w:p>
    <w:p w:rsidR="001E63A5" w:rsidRDefault="001E63A5"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If the way things are is the way they are intended to be, then the ‘responsible’ regulatory authorities </w:t>
      </w:r>
      <w:r w:rsidR="00907FC4">
        <w:rPr>
          <w:rStyle w:val="tgc"/>
          <w:rFonts w:ascii="Times New Roman" w:hAnsi="Times New Roman"/>
          <w:color w:val="222222"/>
          <w:sz w:val="24"/>
          <w:szCs w:val="24"/>
        </w:rPr>
        <w:t>have much to explain much more transparently than has ever been done in recent memory. There is clearly no intention to do this.</w:t>
      </w:r>
    </w:p>
    <w:p w:rsidR="00907FC4" w:rsidRDefault="00907FC4"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Whatever, if there is any genuine commitment to addressing the damage being done by credit card schemes specifically, the character of the discussion would be so very different to what has been paraded as the </w:t>
      </w:r>
      <w:r w:rsidR="00A762C2">
        <w:rPr>
          <w:rStyle w:val="tgc"/>
          <w:rFonts w:ascii="Times New Roman" w:hAnsi="Times New Roman"/>
          <w:color w:val="222222"/>
          <w:sz w:val="24"/>
          <w:szCs w:val="24"/>
        </w:rPr>
        <w:t>‘relevant issues’.</w:t>
      </w:r>
    </w:p>
    <w:p w:rsidR="00A762C2" w:rsidRDefault="00A762C2"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The proscription of ad-valorem fees for retail banking transactions, effectively first mooted by the RBA in 2001, should be reconsidered. With modern PIN authorisation technology and automated account monitoring keeping credit card ‘fraud’ to manageably low levels, and the similarly sophisticated management of settlement risk there is hardly any rationale for charging ad valorem fees </w:t>
      </w:r>
      <w:r w:rsidR="002A419F">
        <w:rPr>
          <w:rStyle w:val="tgc"/>
          <w:rFonts w:ascii="Times New Roman" w:hAnsi="Times New Roman"/>
          <w:color w:val="222222"/>
          <w:sz w:val="24"/>
          <w:szCs w:val="24"/>
        </w:rPr>
        <w:t xml:space="preserve">of any consequence </w:t>
      </w:r>
      <w:r>
        <w:rPr>
          <w:rStyle w:val="tgc"/>
          <w:rFonts w:ascii="Times New Roman" w:hAnsi="Times New Roman"/>
          <w:color w:val="222222"/>
          <w:sz w:val="24"/>
          <w:szCs w:val="24"/>
        </w:rPr>
        <w:t>for credit card transactions.</w:t>
      </w:r>
    </w:p>
    <w:p w:rsidR="00A762C2" w:rsidRDefault="00A762C2"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 xml:space="preserve">Proscribing ad valorem fees for credit card transactions would remove from the table most issues about </w:t>
      </w:r>
      <w:r w:rsidR="00CD79C0">
        <w:rPr>
          <w:rStyle w:val="tgc"/>
          <w:rFonts w:ascii="Times New Roman" w:hAnsi="Times New Roman"/>
          <w:color w:val="222222"/>
          <w:sz w:val="24"/>
          <w:szCs w:val="24"/>
        </w:rPr>
        <w:t>associated regulatory policy.</w:t>
      </w:r>
    </w:p>
    <w:p w:rsidR="00CD79C0" w:rsidRDefault="00CD79C0"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Please proscribe such ad valorem fees – or, please, clearly explain any continuing need for them.</w:t>
      </w:r>
    </w:p>
    <w:p w:rsidR="00CD79C0" w:rsidRDefault="00CD79C0" w:rsidP="00AC3CC9">
      <w:pPr>
        <w:jc w:val="both"/>
        <w:rPr>
          <w:rStyle w:val="tgc"/>
          <w:rFonts w:ascii="Times New Roman" w:hAnsi="Times New Roman"/>
          <w:color w:val="222222"/>
          <w:sz w:val="24"/>
          <w:szCs w:val="24"/>
        </w:rPr>
      </w:pPr>
      <w:r>
        <w:rPr>
          <w:rStyle w:val="tgc"/>
          <w:rFonts w:ascii="Times New Roman" w:hAnsi="Times New Roman"/>
          <w:color w:val="222222"/>
          <w:sz w:val="24"/>
          <w:szCs w:val="24"/>
        </w:rPr>
        <w:t>Peter Mair</w:t>
      </w:r>
      <w:r w:rsidR="002A419F">
        <w:rPr>
          <w:rStyle w:val="tgc"/>
          <w:rFonts w:ascii="Times New Roman" w:hAnsi="Times New Roman"/>
          <w:color w:val="222222"/>
          <w:sz w:val="24"/>
          <w:szCs w:val="24"/>
        </w:rPr>
        <w:t xml:space="preserve"> </w:t>
      </w:r>
      <w:r>
        <w:rPr>
          <w:rStyle w:val="tgc"/>
          <w:rFonts w:ascii="Times New Roman" w:hAnsi="Times New Roman"/>
          <w:color w:val="222222"/>
          <w:sz w:val="24"/>
          <w:szCs w:val="24"/>
        </w:rPr>
        <w:t xml:space="preserve">14 April 2015 </w:t>
      </w:r>
    </w:p>
    <w:p w:rsidR="00A22AE9" w:rsidRPr="006C6FBA" w:rsidRDefault="00A22AE9" w:rsidP="00AC3CC9">
      <w:pPr>
        <w:jc w:val="both"/>
        <w:rPr>
          <w:rFonts w:ascii="Times New Roman" w:hAnsi="Times New Roman"/>
          <w:sz w:val="24"/>
          <w:szCs w:val="24"/>
        </w:rPr>
      </w:pPr>
    </w:p>
    <w:p w:rsidR="00CC72F9" w:rsidRPr="00AC3CC9" w:rsidRDefault="00CC72F9" w:rsidP="00AC3CC9">
      <w:pPr>
        <w:jc w:val="both"/>
        <w:rPr>
          <w:rFonts w:ascii="Times New Roman" w:hAnsi="Times New Roman"/>
          <w:sz w:val="24"/>
          <w:szCs w:val="24"/>
        </w:rPr>
      </w:pPr>
    </w:p>
    <w:sectPr w:rsidR="00CC72F9" w:rsidRPr="00AC3CC9" w:rsidSect="00EB349F">
      <w:headerReference w:type="default" r:id="rId7"/>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FC4" w:rsidRDefault="00907FC4" w:rsidP="004B49FD">
      <w:pPr>
        <w:spacing w:after="0" w:line="240" w:lineRule="auto"/>
      </w:pPr>
      <w:r>
        <w:separator/>
      </w:r>
    </w:p>
  </w:endnote>
  <w:endnote w:type="continuationSeparator" w:id="0">
    <w:p w:rsidR="00907FC4" w:rsidRDefault="00907FC4" w:rsidP="004B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FC4" w:rsidRDefault="00907FC4" w:rsidP="004B49FD">
      <w:pPr>
        <w:spacing w:after="0" w:line="240" w:lineRule="auto"/>
      </w:pPr>
      <w:r>
        <w:separator/>
      </w:r>
    </w:p>
  </w:footnote>
  <w:footnote w:type="continuationSeparator" w:id="0">
    <w:p w:rsidR="00907FC4" w:rsidRDefault="00907FC4" w:rsidP="004B4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FC4" w:rsidRDefault="00907FC4">
    <w:pPr>
      <w:pStyle w:val="Header"/>
      <w:jc w:val="right"/>
    </w:pPr>
    <w:r>
      <w:fldChar w:fldCharType="begin"/>
    </w:r>
    <w:r>
      <w:instrText xml:space="preserve"> PAGE   \* MERGEFORMAT </w:instrText>
    </w:r>
    <w:r>
      <w:fldChar w:fldCharType="separate"/>
    </w:r>
    <w:r w:rsidR="00BD5003">
      <w:rPr>
        <w:noProof/>
      </w:rPr>
      <w:t>2</w:t>
    </w:r>
    <w:r>
      <w:fldChar w:fldCharType="end"/>
    </w:r>
  </w:p>
  <w:p w:rsidR="00907FC4" w:rsidRDefault="00907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F4A13"/>
    <w:multiLevelType w:val="hybridMultilevel"/>
    <w:tmpl w:val="2DF2E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D2"/>
    <w:rsid w:val="000240E2"/>
    <w:rsid w:val="000913FB"/>
    <w:rsid w:val="000B0849"/>
    <w:rsid w:val="000B5D17"/>
    <w:rsid w:val="00102BA1"/>
    <w:rsid w:val="00157393"/>
    <w:rsid w:val="00182763"/>
    <w:rsid w:val="001E63A5"/>
    <w:rsid w:val="00243F74"/>
    <w:rsid w:val="00263165"/>
    <w:rsid w:val="00282B73"/>
    <w:rsid w:val="00290F52"/>
    <w:rsid w:val="002A419F"/>
    <w:rsid w:val="002D17F5"/>
    <w:rsid w:val="00363038"/>
    <w:rsid w:val="00372989"/>
    <w:rsid w:val="00373DF0"/>
    <w:rsid w:val="00443F15"/>
    <w:rsid w:val="004B49FD"/>
    <w:rsid w:val="004D3839"/>
    <w:rsid w:val="00532556"/>
    <w:rsid w:val="00573492"/>
    <w:rsid w:val="00585CDC"/>
    <w:rsid w:val="005939BA"/>
    <w:rsid w:val="005C2EAA"/>
    <w:rsid w:val="005C3238"/>
    <w:rsid w:val="005F39CD"/>
    <w:rsid w:val="005F4D5C"/>
    <w:rsid w:val="00663A8A"/>
    <w:rsid w:val="006C2674"/>
    <w:rsid w:val="006C3687"/>
    <w:rsid w:val="006C6FBA"/>
    <w:rsid w:val="006D7C25"/>
    <w:rsid w:val="00705F8B"/>
    <w:rsid w:val="007131E4"/>
    <w:rsid w:val="007E1915"/>
    <w:rsid w:val="008A37DB"/>
    <w:rsid w:val="008B575D"/>
    <w:rsid w:val="008C63D9"/>
    <w:rsid w:val="00907FC4"/>
    <w:rsid w:val="009133BE"/>
    <w:rsid w:val="0093007E"/>
    <w:rsid w:val="00977EE0"/>
    <w:rsid w:val="009D0FD2"/>
    <w:rsid w:val="00A22AE9"/>
    <w:rsid w:val="00A60095"/>
    <w:rsid w:val="00A762C2"/>
    <w:rsid w:val="00A94AF1"/>
    <w:rsid w:val="00AB677A"/>
    <w:rsid w:val="00AC3CC9"/>
    <w:rsid w:val="00B15A96"/>
    <w:rsid w:val="00B241A8"/>
    <w:rsid w:val="00B30F3A"/>
    <w:rsid w:val="00B40D18"/>
    <w:rsid w:val="00B7670C"/>
    <w:rsid w:val="00BC6120"/>
    <w:rsid w:val="00BD5003"/>
    <w:rsid w:val="00C14263"/>
    <w:rsid w:val="00C95A45"/>
    <w:rsid w:val="00CA4047"/>
    <w:rsid w:val="00CC72F9"/>
    <w:rsid w:val="00CD79C0"/>
    <w:rsid w:val="00D32272"/>
    <w:rsid w:val="00D64FC3"/>
    <w:rsid w:val="00D778A4"/>
    <w:rsid w:val="00E123B0"/>
    <w:rsid w:val="00E47ABA"/>
    <w:rsid w:val="00E62CEB"/>
    <w:rsid w:val="00E76FE3"/>
    <w:rsid w:val="00E80CE0"/>
    <w:rsid w:val="00EA2611"/>
    <w:rsid w:val="00EB349F"/>
    <w:rsid w:val="00EC7FC8"/>
    <w:rsid w:val="00EE1E75"/>
    <w:rsid w:val="00F02A8F"/>
    <w:rsid w:val="00F33017"/>
    <w:rsid w:val="00F3336E"/>
    <w:rsid w:val="00F65AA3"/>
    <w:rsid w:val="00FA0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073D0E-4631-41DD-B05C-B7CB9C7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A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9F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B49FD"/>
    <w:rPr>
      <w:rFonts w:cs="Times New Roman"/>
    </w:rPr>
  </w:style>
  <w:style w:type="paragraph" w:styleId="Footer">
    <w:name w:val="footer"/>
    <w:basedOn w:val="Normal"/>
    <w:link w:val="FooterChar"/>
    <w:uiPriority w:val="99"/>
    <w:semiHidden/>
    <w:unhideWhenUsed/>
    <w:rsid w:val="004B49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4B49FD"/>
    <w:rPr>
      <w:rFonts w:cs="Times New Roman"/>
    </w:rPr>
  </w:style>
  <w:style w:type="paragraph" w:styleId="ListParagraph">
    <w:name w:val="List Paragraph"/>
    <w:basedOn w:val="Normal"/>
    <w:uiPriority w:val="34"/>
    <w:qFormat/>
    <w:rsid w:val="00AC3CC9"/>
    <w:pPr>
      <w:ind w:left="720"/>
      <w:contextualSpacing/>
    </w:pPr>
  </w:style>
  <w:style w:type="character" w:customStyle="1" w:styleId="tgc">
    <w:name w:val="_tgc"/>
    <w:basedOn w:val="DefaultParagraphFont"/>
    <w:rsid w:val="006C6FBA"/>
    <w:rPr>
      <w:rFonts w:cs="Times New Roman"/>
    </w:rPr>
  </w:style>
  <w:style w:type="paragraph" w:styleId="BalloonText">
    <w:name w:val="Balloon Text"/>
    <w:basedOn w:val="Normal"/>
    <w:link w:val="BalloonTextChar"/>
    <w:uiPriority w:val="99"/>
    <w:semiHidden/>
    <w:unhideWhenUsed/>
    <w:rsid w:val="008B5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11636</Characters>
  <Application>Microsoft Office Word</Application>
  <DocSecurity>4</DocSecurity>
  <Lines>96</Lines>
  <Paragraphs>27</Paragraphs>
  <ScaleCrop>false</ScaleCrop>
  <Company>Home</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scribepj</cp:lastModifiedBy>
  <cp:revision>2</cp:revision>
  <cp:lastPrinted>2015-04-13T08:28:00Z</cp:lastPrinted>
  <dcterms:created xsi:type="dcterms:W3CDTF">2017-02-28T23:29:00Z</dcterms:created>
  <dcterms:modified xsi:type="dcterms:W3CDTF">2017-02-28T23:29:00Z</dcterms:modified>
</cp:coreProperties>
</file>